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90"/>
        <w:gridCol w:w="3263"/>
      </w:tblGrid>
      <w:tr w:rsidR="004D65F3" w:rsidRPr="003C3DC8" w14:paraId="09E8D6FC" w14:textId="77777777" w:rsidTr="0040736B">
        <w:trPr>
          <w:trHeight w:hRule="exact" w:val="1307"/>
        </w:trPr>
        <w:tc>
          <w:tcPr>
            <w:tcW w:w="6390" w:type="dxa"/>
            <w:tcBorders>
              <w:top w:val="nil"/>
              <w:left w:val="nil"/>
              <w:bottom w:val="nil"/>
              <w:right w:val="nil"/>
            </w:tcBorders>
          </w:tcPr>
          <w:p w14:paraId="06EBDED0" w14:textId="77777777" w:rsidR="004D65F3" w:rsidRPr="003C3DC8" w:rsidRDefault="004D65F3" w:rsidP="00B175C6">
            <w:pPr>
              <w:spacing w:before="720"/>
              <w:ind w:left="-57"/>
              <w:rPr>
                <w:spacing w:val="6"/>
              </w:rPr>
            </w:pPr>
            <w:r w:rsidRPr="003C3DC8">
              <w:rPr>
                <w:caps/>
                <w:spacing w:val="6"/>
              </w:rPr>
              <w:fldChar w:fldCharType="begin">
                <w:ffData>
                  <w:name w:val="Behörde1"/>
                  <w:enabled/>
                  <w:calcOnExit w:val="0"/>
                  <w:statusText w:type="text" w:val="Diese Zeile bleibt im Normalfall frei - lediglich bei politischen Exposituren der BH Liezen und in Sonderfällen zu belegen"/>
                  <w:textInput>
                    <w:format w:val="UPPERCASE"/>
                  </w:textInput>
                </w:ffData>
              </w:fldChar>
            </w:r>
            <w:r w:rsidRPr="003C3DC8">
              <w:rPr>
                <w:caps/>
                <w:spacing w:val="6"/>
              </w:rPr>
              <w:instrText xml:space="preserve"> FORMTEXT </w:instrText>
            </w:r>
            <w:r w:rsidRPr="003C3DC8">
              <w:rPr>
                <w:caps/>
                <w:spacing w:val="6"/>
              </w:rPr>
            </w:r>
            <w:r w:rsidRPr="003C3DC8">
              <w:rPr>
                <w:caps/>
                <w:spacing w:val="6"/>
              </w:rPr>
              <w:fldChar w:fldCharType="separate"/>
            </w:r>
            <w:r w:rsidRPr="003C3DC8">
              <w:rPr>
                <w:caps/>
                <w:noProof/>
                <w:spacing w:val="6"/>
              </w:rPr>
              <w:t> </w:t>
            </w:r>
            <w:r w:rsidRPr="003C3DC8">
              <w:rPr>
                <w:caps/>
                <w:noProof/>
                <w:spacing w:val="6"/>
              </w:rPr>
              <w:t> </w:t>
            </w:r>
            <w:r w:rsidRPr="003C3DC8">
              <w:rPr>
                <w:caps/>
                <w:noProof/>
                <w:spacing w:val="6"/>
              </w:rPr>
              <w:t> </w:t>
            </w:r>
            <w:r w:rsidRPr="003C3DC8">
              <w:rPr>
                <w:caps/>
                <w:noProof/>
                <w:spacing w:val="6"/>
              </w:rPr>
              <w:t> </w:t>
            </w:r>
            <w:r w:rsidRPr="003C3DC8">
              <w:rPr>
                <w:caps/>
                <w:noProof/>
                <w:spacing w:val="6"/>
              </w:rPr>
              <w:t> </w:t>
            </w:r>
            <w:r w:rsidRPr="003C3DC8">
              <w:rPr>
                <w:caps/>
                <w:spacing w:val="6"/>
              </w:rPr>
              <w:fldChar w:fldCharType="end"/>
            </w:r>
          </w:p>
          <w:p w14:paraId="21CF73BB" w14:textId="77777777" w:rsidR="004D65F3" w:rsidRPr="003C3DC8" w:rsidRDefault="004D65F3" w:rsidP="00B175C6">
            <w:pPr>
              <w:ind w:left="-57"/>
              <w:rPr>
                <w:spacing w:val="6"/>
              </w:rPr>
            </w:pPr>
            <w:r w:rsidRPr="003C3DC8">
              <w:rPr>
                <w:caps/>
                <w:spacing w:val="6"/>
              </w:rPr>
              <w:t>AMT DER STEIERMÄRKISCHEN LANDESREGIERUNG</w:t>
            </w:r>
          </w:p>
        </w:tc>
        <w:tc>
          <w:tcPr>
            <w:tcW w:w="3263" w:type="dxa"/>
            <w:tcBorders>
              <w:top w:val="nil"/>
              <w:left w:val="nil"/>
              <w:bottom w:val="nil"/>
              <w:right w:val="nil"/>
            </w:tcBorders>
          </w:tcPr>
          <w:p w14:paraId="2E97A02E" w14:textId="77777777" w:rsidR="004D65F3" w:rsidRPr="003C3DC8" w:rsidRDefault="004D65F3" w:rsidP="00B175C6">
            <w:pPr>
              <w:ind w:right="-57"/>
              <w:jc w:val="right"/>
            </w:pPr>
            <w:r w:rsidRPr="003C3DC8">
              <w:rPr>
                <w:noProof/>
                <w:lang w:val="de-AT" w:eastAsia="de-AT"/>
              </w:rPr>
              <w:drawing>
                <wp:inline distT="0" distB="0" distL="0" distR="0" wp14:anchorId="60472510" wp14:editId="2465B54D">
                  <wp:extent cx="1974215" cy="781050"/>
                  <wp:effectExtent l="0" t="0" r="698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215" cy="781050"/>
                          </a:xfrm>
                          <a:prstGeom prst="rect">
                            <a:avLst/>
                          </a:prstGeom>
                          <a:noFill/>
                          <a:ln>
                            <a:noFill/>
                          </a:ln>
                        </pic:spPr>
                      </pic:pic>
                    </a:graphicData>
                  </a:graphic>
                </wp:inline>
              </w:drawing>
            </w:r>
          </w:p>
        </w:tc>
      </w:tr>
      <w:tr w:rsidR="004D65F3" w:rsidRPr="003C3DC8" w14:paraId="6FDC4C1F" w14:textId="77777777" w:rsidTr="0040736B">
        <w:tblPrEx>
          <w:tblCellMar>
            <w:left w:w="71" w:type="dxa"/>
            <w:right w:w="71" w:type="dxa"/>
          </w:tblCellMar>
        </w:tblPrEx>
        <w:trPr>
          <w:trHeight w:hRule="exact" w:val="1687"/>
        </w:trPr>
        <w:tc>
          <w:tcPr>
            <w:tcW w:w="6390" w:type="dxa"/>
            <w:tcBorders>
              <w:top w:val="nil"/>
              <w:left w:val="nil"/>
              <w:bottom w:val="nil"/>
              <w:right w:val="nil"/>
            </w:tcBorders>
          </w:tcPr>
          <w:p w14:paraId="448C45F5" w14:textId="77777777" w:rsidR="004D65F3" w:rsidRPr="003C3DC8" w:rsidRDefault="004D65F3" w:rsidP="00B175C6">
            <w:pPr>
              <w:ind w:left="-57"/>
            </w:pPr>
          </w:p>
          <w:p w14:paraId="54649B9F" w14:textId="77777777" w:rsidR="004D65F3" w:rsidRPr="003C3DC8" w:rsidRDefault="004D65F3" w:rsidP="00B175C6">
            <w:pPr>
              <w:ind w:left="-57"/>
            </w:pPr>
            <w:r w:rsidRPr="003C3DC8">
              <w:rPr>
                <w:noProof/>
                <w:sz w:val="18"/>
              </w:rPr>
              <w:t>Abteilung 6 Bildung und Gesellschaft</w:t>
            </w:r>
          </w:p>
          <w:p w14:paraId="32B317E0" w14:textId="77777777" w:rsidR="004D65F3" w:rsidRPr="003C3DC8" w:rsidRDefault="004D65F3" w:rsidP="00B175C6">
            <w:pPr>
              <w:ind w:left="-57"/>
            </w:pPr>
          </w:p>
          <w:p w14:paraId="1BA7C28C" w14:textId="77777777" w:rsidR="004D65F3" w:rsidRPr="003C3DC8" w:rsidRDefault="004D65F3" w:rsidP="00945321"/>
        </w:tc>
        <w:tc>
          <w:tcPr>
            <w:tcW w:w="3263" w:type="dxa"/>
            <w:tcBorders>
              <w:top w:val="nil"/>
              <w:left w:val="nil"/>
              <w:bottom w:val="nil"/>
              <w:right w:val="nil"/>
            </w:tcBorders>
          </w:tcPr>
          <w:p w14:paraId="0DDF23FE" w14:textId="77777777" w:rsidR="004D65F3" w:rsidRPr="003C3DC8" w:rsidRDefault="004D65F3" w:rsidP="00B175C6">
            <w:pPr>
              <w:spacing w:before="100" w:line="240" w:lineRule="exact"/>
              <w:ind w:left="244" w:hanging="301"/>
              <w:rPr>
                <w:noProof/>
              </w:rPr>
            </w:pPr>
            <w:r w:rsidRPr="003C3DC8">
              <w:rPr>
                <w:noProof/>
              </w:rPr>
              <w:sym w:font="Wingdings" w:char="F0E8"/>
            </w:r>
            <w:r w:rsidRPr="003C3DC8">
              <w:rPr>
                <w:noProof/>
              </w:rPr>
              <w:tab/>
            </w:r>
            <w:r w:rsidRPr="003C3DC8">
              <w:rPr>
                <w:b/>
                <w:noProof/>
              </w:rPr>
              <w:t xml:space="preserve">FA Gesellschaft </w:t>
            </w:r>
          </w:p>
          <w:p w14:paraId="4474846A" w14:textId="77777777" w:rsidR="004D65F3" w:rsidRPr="003C3DC8" w:rsidRDefault="004D65F3" w:rsidP="00B175C6">
            <w:pPr>
              <w:tabs>
                <w:tab w:val="left" w:pos="3050"/>
              </w:tabs>
              <w:spacing w:before="60"/>
              <w:ind w:left="-57"/>
              <w:rPr>
                <w:b/>
                <w:noProof/>
                <w:sz w:val="10"/>
              </w:rPr>
            </w:pPr>
            <w:r w:rsidRPr="003C3DC8">
              <w:rPr>
                <w:noProof/>
                <w:position w:val="14"/>
                <w:sz w:val="18"/>
                <w:u w:val="single"/>
              </w:rPr>
              <w:tab/>
            </w:r>
          </w:p>
          <w:p w14:paraId="4508B8BD" w14:textId="4DD6F80E" w:rsidR="004D65F3" w:rsidRPr="003C3DC8" w:rsidRDefault="00377790" w:rsidP="00B175C6">
            <w:pPr>
              <w:ind w:left="-57"/>
              <w:rPr>
                <w:b/>
                <w:sz w:val="18"/>
              </w:rPr>
            </w:pPr>
            <w:r>
              <w:rPr>
                <w:b/>
                <w:sz w:val="18"/>
              </w:rPr>
              <w:t>Jugendhaus Plüddemanngasse</w:t>
            </w:r>
          </w:p>
          <w:p w14:paraId="7AA40984" w14:textId="77777777" w:rsidR="004D65F3" w:rsidRPr="003C3DC8" w:rsidRDefault="004D65F3" w:rsidP="00B175C6">
            <w:pPr>
              <w:ind w:left="-57"/>
              <w:rPr>
                <w:sz w:val="18"/>
              </w:rPr>
            </w:pPr>
          </w:p>
          <w:p w14:paraId="020E0B83" w14:textId="77777777" w:rsidR="004D65F3" w:rsidRPr="00DC137B" w:rsidRDefault="004D65F3" w:rsidP="00DC137B">
            <w:pPr>
              <w:tabs>
                <w:tab w:val="left" w:pos="1095"/>
              </w:tabs>
              <w:rPr>
                <w:sz w:val="18"/>
              </w:rPr>
            </w:pPr>
          </w:p>
        </w:tc>
      </w:tr>
    </w:tbl>
    <w:p w14:paraId="62EAD9D5" w14:textId="5E7FE9C8" w:rsidR="00B175C6" w:rsidRDefault="0023329D" w:rsidP="00377790">
      <w:pPr>
        <w:pStyle w:val="berschrift1"/>
        <w:tabs>
          <w:tab w:val="center" w:pos="4536"/>
          <w:tab w:val="left" w:pos="7110"/>
        </w:tabs>
        <w:spacing w:before="0"/>
        <w:rPr>
          <w:rFonts w:ascii="Arial" w:hAnsi="Arial" w:cs="Arial"/>
        </w:rPr>
      </w:pPr>
      <w:r w:rsidRPr="000D14DF">
        <w:rPr>
          <w:rFonts w:ascii="Arial" w:hAnsi="Arial" w:cs="Arial"/>
          <w:sz w:val="24"/>
          <w:szCs w:val="24"/>
        </w:rPr>
        <w:tab/>
      </w:r>
    </w:p>
    <w:p w14:paraId="5D6348B1" w14:textId="5F052D1E" w:rsidR="00B175C6" w:rsidRDefault="00B175C6" w:rsidP="00350E07">
      <w:pPr>
        <w:tabs>
          <w:tab w:val="left" w:pos="3432"/>
        </w:tabs>
        <w:spacing w:line="360" w:lineRule="auto"/>
        <w:rPr>
          <w:rFonts w:ascii="Arial" w:hAnsi="Arial" w:cs="Arial"/>
        </w:rPr>
      </w:pPr>
    </w:p>
    <w:p w14:paraId="64A0B854" w14:textId="460106BF" w:rsidR="00B175C6" w:rsidRPr="00A77C41" w:rsidRDefault="00377790" w:rsidP="00377790">
      <w:pPr>
        <w:tabs>
          <w:tab w:val="left" w:pos="3432"/>
        </w:tabs>
        <w:spacing w:line="360" w:lineRule="auto"/>
        <w:jc w:val="center"/>
        <w:rPr>
          <w:rFonts w:ascii="Arial" w:hAnsi="Arial" w:cs="Arial"/>
          <w:b/>
          <w:bCs/>
          <w:sz w:val="22"/>
          <w:szCs w:val="22"/>
        </w:rPr>
      </w:pPr>
      <w:r w:rsidRPr="00A77C41">
        <w:rPr>
          <w:rFonts w:ascii="Arial" w:hAnsi="Arial" w:cs="Arial"/>
          <w:b/>
          <w:bCs/>
          <w:sz w:val="22"/>
          <w:szCs w:val="22"/>
        </w:rPr>
        <w:t>Hausordnung</w:t>
      </w:r>
    </w:p>
    <w:p w14:paraId="10156869" w14:textId="03AB2188" w:rsidR="00377790" w:rsidRPr="00A77C41" w:rsidRDefault="00377790" w:rsidP="00377790">
      <w:pPr>
        <w:spacing w:before="120" w:after="120" w:line="360" w:lineRule="auto"/>
        <w:jc w:val="both"/>
        <w:rPr>
          <w:rFonts w:ascii="Arial" w:hAnsi="Arial" w:cs="Arial"/>
          <w:color w:val="000000" w:themeColor="text1"/>
          <w:sz w:val="22"/>
          <w:szCs w:val="22"/>
        </w:rPr>
      </w:pPr>
      <w:r w:rsidRPr="00A77C41">
        <w:rPr>
          <w:rFonts w:ascii="Arial" w:hAnsi="Arial" w:cs="Arial"/>
          <w:color w:val="000000" w:themeColor="text1"/>
          <w:sz w:val="22"/>
          <w:szCs w:val="22"/>
        </w:rPr>
        <w:t xml:space="preserve">Das Landesjugendhaus Plüddemanngasse ist eine vom Land Steiermark geschaffene und finanzierte Einrichtung, die jungen Menschen während ihrer Ausbildung neben Unterkunft und Verpflegung auch sozialpädagogische Betreuung, Aufsicht und Hilfe beim Lernen bietet. Die Jugendlichen werden in ihrer Entwicklung und der Erreichung ihrer Ziele bestmöglich unterstützt. Das pädagogische Leitbild bildet die Grundlage für unsere Arbeitsweise, das Steiermärkische Jugendgesetz dient als gesetzliche Grundlage. </w:t>
      </w:r>
    </w:p>
    <w:p w14:paraId="33056662" w14:textId="6042F483" w:rsidR="00377790" w:rsidRPr="00A77C41" w:rsidRDefault="00377790" w:rsidP="00377790">
      <w:pPr>
        <w:spacing w:before="120" w:after="120" w:line="360" w:lineRule="auto"/>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Verhalten und Umgangsformen</w:t>
      </w:r>
    </w:p>
    <w:p w14:paraId="713594BE" w14:textId="77777777" w:rsidR="00377790" w:rsidRPr="00A77C41" w:rsidRDefault="00377790" w:rsidP="00377790">
      <w:pPr>
        <w:spacing w:before="120" w:after="120" w:line="360" w:lineRule="auto"/>
        <w:jc w:val="both"/>
        <w:rPr>
          <w:rFonts w:ascii="Arial" w:hAnsi="Arial" w:cs="Arial"/>
          <w:color w:val="000000" w:themeColor="text1"/>
          <w:sz w:val="22"/>
          <w:szCs w:val="22"/>
        </w:rPr>
      </w:pPr>
      <w:r w:rsidRPr="00A77C41">
        <w:rPr>
          <w:rFonts w:ascii="Arial" w:hAnsi="Arial" w:cs="Arial"/>
          <w:color w:val="000000" w:themeColor="text1"/>
          <w:sz w:val="22"/>
          <w:szCs w:val="22"/>
        </w:rPr>
        <w:t xml:space="preserve">Damit das Miteinander im Jugendhaus reibungslos gestaltet werden kann, halten sich Jugendliche und alle Mitarbeitenden an bestimmte Regeln. </w:t>
      </w:r>
    </w:p>
    <w:p w14:paraId="7A1EFDAE" w14:textId="27126ABA" w:rsidR="00377790" w:rsidRDefault="00377790" w:rsidP="00377790">
      <w:pPr>
        <w:spacing w:before="120" w:after="120" w:line="360" w:lineRule="auto"/>
        <w:jc w:val="both"/>
        <w:rPr>
          <w:rFonts w:ascii="Arial" w:hAnsi="Arial" w:cs="Arial"/>
          <w:color w:val="000000" w:themeColor="text1"/>
          <w:sz w:val="22"/>
          <w:szCs w:val="22"/>
        </w:rPr>
      </w:pPr>
      <w:r w:rsidRPr="00A77C41">
        <w:rPr>
          <w:rFonts w:ascii="Arial" w:hAnsi="Arial" w:cs="Arial"/>
          <w:color w:val="000000" w:themeColor="text1"/>
          <w:sz w:val="22"/>
          <w:szCs w:val="22"/>
        </w:rPr>
        <w:t>Die Grundlage und Voraussetzung für ein gelingendes Zusammenleben bildet ein wertschätzender und rücksichtvoller Umgang, sowohl außerhalb des Hauses, als auch in der Schule.</w:t>
      </w:r>
    </w:p>
    <w:p w14:paraId="08951D11" w14:textId="77777777" w:rsidR="00A77C41" w:rsidRPr="00A77C41" w:rsidRDefault="00A77C41" w:rsidP="00377790">
      <w:pPr>
        <w:spacing w:before="120" w:after="120" w:line="360" w:lineRule="auto"/>
        <w:jc w:val="both"/>
        <w:rPr>
          <w:rFonts w:ascii="Arial" w:hAnsi="Arial" w:cs="Arial"/>
          <w:color w:val="000000" w:themeColor="text1"/>
          <w:sz w:val="22"/>
          <w:szCs w:val="22"/>
        </w:rPr>
      </w:pPr>
    </w:p>
    <w:p w14:paraId="4991F399" w14:textId="60715F90" w:rsidR="00377790" w:rsidRPr="00A77C41" w:rsidRDefault="00377790" w:rsidP="00377790">
      <w:pPr>
        <w:numPr>
          <w:ilvl w:val="0"/>
          <w:numId w:val="23"/>
        </w:numPr>
        <w:spacing w:before="120" w:after="120" w:line="360" w:lineRule="auto"/>
        <w:ind w:left="0" w:firstLine="0"/>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Hausregeln</w:t>
      </w:r>
    </w:p>
    <w:p w14:paraId="7F3B1C21" w14:textId="77777777" w:rsidR="00377790" w:rsidRPr="00A77C41" w:rsidRDefault="00377790" w:rsidP="00377790">
      <w:pPr>
        <w:numPr>
          <w:ilvl w:val="0"/>
          <w:numId w:val="24"/>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In den Schlafräumen herrscht strikte Geschlechtertrennung.</w:t>
      </w:r>
    </w:p>
    <w:p w14:paraId="19B31F3E" w14:textId="77777777" w:rsidR="00377790" w:rsidRPr="00A77C41" w:rsidRDefault="00377790" w:rsidP="00377790">
      <w:pPr>
        <w:numPr>
          <w:ilvl w:val="0"/>
          <w:numId w:val="25"/>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Der Zutritt zu Küche und Wirtschaftsräumen ist nur dem Personal gestattet.</w:t>
      </w:r>
    </w:p>
    <w:p w14:paraId="07C24DBE" w14:textId="77777777" w:rsidR="00377790" w:rsidRPr="00A77C41" w:rsidRDefault="00377790" w:rsidP="00377790">
      <w:pPr>
        <w:numPr>
          <w:ilvl w:val="0"/>
          <w:numId w:val="26"/>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Der Aufenthalt in fremden Zimmern ist nur im Beisein der jeweiligen Bewohner*innen erlaubt.</w:t>
      </w:r>
    </w:p>
    <w:p w14:paraId="442D18B0" w14:textId="77777777" w:rsidR="00377790" w:rsidRPr="00A77C41" w:rsidRDefault="00377790" w:rsidP="00377790">
      <w:pPr>
        <w:numPr>
          <w:ilvl w:val="0"/>
          <w:numId w:val="27"/>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Im Wohn- und Schlafbereich ist auf Ordnung zu achten! Die Betten müssen gemacht - und Gegenstände bzw. Kleidungsstücke so verwahrt werden, dass das Zimmer aufgeräumt verlassen wird.</w:t>
      </w:r>
    </w:p>
    <w:p w14:paraId="1118E74A" w14:textId="77777777" w:rsidR="00377790" w:rsidRPr="00A77C41" w:rsidRDefault="00377790" w:rsidP="00377790">
      <w:pPr>
        <w:numPr>
          <w:ilvl w:val="0"/>
          <w:numId w:val="28"/>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In den Toiletten, Waschräumen und Duschen wird besonders großer Wert auf Hygiene und Sauberkeit gelegt.</w:t>
      </w:r>
    </w:p>
    <w:p w14:paraId="036DC313" w14:textId="77777777" w:rsidR="00377790" w:rsidRPr="00A77C41" w:rsidRDefault="00377790" w:rsidP="00377790">
      <w:pPr>
        <w:numPr>
          <w:ilvl w:val="0"/>
          <w:numId w:val="28"/>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 xml:space="preserve">Auf dem gesamten Gelände des Jugendhauses ist der </w:t>
      </w:r>
      <w:r w:rsidRPr="00A77C41">
        <w:rPr>
          <w:rFonts w:ascii="Arial" w:hAnsi="Arial" w:cs="Arial"/>
          <w:b/>
          <w:bCs/>
          <w:color w:val="000000" w:themeColor="text1"/>
          <w:sz w:val="22"/>
          <w:szCs w:val="22"/>
        </w:rPr>
        <w:t>Besitz</w:t>
      </w:r>
      <w:r w:rsidRPr="00A77C41">
        <w:rPr>
          <w:rFonts w:ascii="Arial" w:hAnsi="Arial" w:cs="Arial"/>
          <w:color w:val="000000" w:themeColor="text1"/>
          <w:sz w:val="22"/>
          <w:szCs w:val="22"/>
        </w:rPr>
        <w:t xml:space="preserve">, </w:t>
      </w:r>
      <w:r w:rsidRPr="00A77C41">
        <w:rPr>
          <w:rFonts w:ascii="Arial" w:hAnsi="Arial" w:cs="Arial"/>
          <w:b/>
          <w:bCs/>
          <w:color w:val="000000" w:themeColor="text1"/>
          <w:sz w:val="22"/>
          <w:szCs w:val="22"/>
        </w:rPr>
        <w:t>Konsum</w:t>
      </w:r>
      <w:r w:rsidRPr="00A77C41">
        <w:rPr>
          <w:rFonts w:ascii="Arial" w:hAnsi="Arial" w:cs="Arial"/>
          <w:color w:val="000000" w:themeColor="text1"/>
          <w:sz w:val="22"/>
          <w:szCs w:val="22"/>
        </w:rPr>
        <w:t xml:space="preserve"> und die </w:t>
      </w:r>
      <w:r w:rsidRPr="00A77C41">
        <w:rPr>
          <w:rFonts w:ascii="Arial" w:hAnsi="Arial" w:cs="Arial"/>
          <w:b/>
          <w:bCs/>
          <w:color w:val="000000" w:themeColor="text1"/>
          <w:sz w:val="22"/>
          <w:szCs w:val="22"/>
        </w:rPr>
        <w:t>Weitergabe</w:t>
      </w:r>
      <w:r w:rsidRPr="00A77C41">
        <w:rPr>
          <w:rFonts w:ascii="Arial" w:hAnsi="Arial" w:cs="Arial"/>
          <w:color w:val="000000" w:themeColor="text1"/>
          <w:sz w:val="22"/>
          <w:szCs w:val="22"/>
        </w:rPr>
        <w:t xml:space="preserve"> von </w:t>
      </w:r>
      <w:r w:rsidRPr="00A77C41">
        <w:rPr>
          <w:rFonts w:ascii="Arial" w:hAnsi="Arial" w:cs="Arial"/>
          <w:b/>
          <w:bCs/>
          <w:color w:val="000000" w:themeColor="text1"/>
          <w:sz w:val="22"/>
          <w:szCs w:val="22"/>
        </w:rPr>
        <w:t xml:space="preserve">Alkohol, Tabak und verwandten Erzeugnissen sowie legale und illegalen Drogen </w:t>
      </w:r>
      <w:r w:rsidRPr="00A77C41">
        <w:rPr>
          <w:rFonts w:ascii="Arial" w:hAnsi="Arial" w:cs="Arial"/>
          <w:b/>
          <w:i/>
          <w:color w:val="FF0000"/>
          <w:sz w:val="22"/>
          <w:szCs w:val="22"/>
          <w:u w:val="single"/>
        </w:rPr>
        <w:t xml:space="preserve">strengstens </w:t>
      </w:r>
      <w:r w:rsidRPr="00A77C41">
        <w:rPr>
          <w:rFonts w:ascii="Arial" w:hAnsi="Arial" w:cs="Arial"/>
          <w:b/>
          <w:i/>
          <w:color w:val="FF0000"/>
          <w:sz w:val="22"/>
          <w:szCs w:val="22"/>
          <w:u w:val="single"/>
        </w:rPr>
        <w:lastRenderedPageBreak/>
        <w:t>verboten</w:t>
      </w:r>
      <w:r w:rsidRPr="00A77C41">
        <w:rPr>
          <w:rFonts w:ascii="Arial" w:hAnsi="Arial" w:cs="Arial"/>
          <w:color w:val="FF0000"/>
          <w:sz w:val="22"/>
          <w:szCs w:val="22"/>
        </w:rPr>
        <w:t xml:space="preserve">! </w:t>
      </w:r>
      <w:r w:rsidRPr="00A77C41">
        <w:rPr>
          <w:rFonts w:ascii="Arial" w:hAnsi="Arial" w:cs="Arial"/>
          <w:color w:val="000000" w:themeColor="text1"/>
          <w:sz w:val="22"/>
          <w:szCs w:val="22"/>
        </w:rPr>
        <w:t>Ein Suchtgiftdelikt oder das Missachten dieser Hausregel kann zum sofortigen Ausschluss aus dem Jugendhaus führen.</w:t>
      </w:r>
    </w:p>
    <w:p w14:paraId="24E1646E" w14:textId="77777777" w:rsidR="00377790" w:rsidRPr="00A77C41" w:rsidRDefault="00377790" w:rsidP="00377790">
      <w:pPr>
        <w:overflowPunct w:val="0"/>
        <w:autoSpaceDE w:val="0"/>
        <w:autoSpaceDN w:val="0"/>
        <w:adjustRightInd w:val="0"/>
        <w:spacing w:before="120" w:after="120" w:line="360" w:lineRule="auto"/>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 xml:space="preserve">Es wird darauf hingewiesen, dass das </w:t>
      </w:r>
      <w:r w:rsidRPr="00A77C41">
        <w:rPr>
          <w:rFonts w:ascii="Arial" w:hAnsi="Arial" w:cs="Arial"/>
          <w:b/>
          <w:bCs/>
          <w:color w:val="000000" w:themeColor="text1"/>
          <w:sz w:val="22"/>
          <w:szCs w:val="22"/>
        </w:rPr>
        <w:t>Rauchen</w:t>
      </w:r>
      <w:r w:rsidRPr="00A77C41">
        <w:rPr>
          <w:rFonts w:ascii="Arial" w:hAnsi="Arial" w:cs="Arial"/>
          <w:color w:val="000000" w:themeColor="text1"/>
          <w:sz w:val="22"/>
          <w:szCs w:val="22"/>
        </w:rPr>
        <w:t xml:space="preserve"> und der </w:t>
      </w:r>
      <w:r w:rsidRPr="00A77C41">
        <w:rPr>
          <w:rFonts w:ascii="Arial" w:hAnsi="Arial" w:cs="Arial"/>
          <w:b/>
          <w:bCs/>
          <w:color w:val="000000" w:themeColor="text1"/>
          <w:sz w:val="22"/>
          <w:szCs w:val="22"/>
        </w:rPr>
        <w:t>Besitz</w:t>
      </w:r>
      <w:r w:rsidRPr="00A77C41">
        <w:rPr>
          <w:rFonts w:ascii="Arial" w:hAnsi="Arial" w:cs="Arial"/>
          <w:color w:val="000000" w:themeColor="text1"/>
          <w:sz w:val="22"/>
          <w:szCs w:val="22"/>
        </w:rPr>
        <w:t xml:space="preserve"> von Tabakwaren und verwandten Erzeugnissen (Zigaretten, Nikotinbeutel, Snus, etc.) nur </w:t>
      </w:r>
      <w:r w:rsidRPr="00A77C41">
        <w:rPr>
          <w:rFonts w:ascii="Arial" w:hAnsi="Arial" w:cs="Arial"/>
          <w:b/>
          <w:bCs/>
          <w:color w:val="000000" w:themeColor="text1"/>
          <w:sz w:val="22"/>
          <w:szCs w:val="22"/>
        </w:rPr>
        <w:t>ab dem 18. Lebensjahr</w:t>
      </w:r>
      <w:r w:rsidRPr="00A77C41">
        <w:rPr>
          <w:rFonts w:ascii="Arial" w:hAnsi="Arial" w:cs="Arial"/>
          <w:color w:val="000000" w:themeColor="text1"/>
          <w:sz w:val="22"/>
          <w:szCs w:val="22"/>
        </w:rPr>
        <w:t xml:space="preserve"> erlaubt ist. </w:t>
      </w:r>
    </w:p>
    <w:p w14:paraId="75D69019" w14:textId="77777777" w:rsidR="00377790" w:rsidRPr="00A77C41" w:rsidRDefault="00377790" w:rsidP="00377790">
      <w:pPr>
        <w:overflowPunct w:val="0"/>
        <w:autoSpaceDE w:val="0"/>
        <w:autoSpaceDN w:val="0"/>
        <w:adjustRightInd w:val="0"/>
        <w:spacing w:before="120" w:after="120" w:line="360" w:lineRule="auto"/>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Alle 18-jährigen Raucher*innen werden angehalten, dies nicht vor der Haupteinfahrt (Gehsteig) zu tun. Der Kindergarten befindet sich in unmittelbarer Nachbarschaft und die Leitung setzt ein vorbildhaftes Verhalten voraus.</w:t>
      </w:r>
    </w:p>
    <w:p w14:paraId="4362FB81" w14:textId="77777777" w:rsidR="00377790" w:rsidRPr="00A77C41" w:rsidRDefault="00377790" w:rsidP="00377790">
      <w:pPr>
        <w:numPr>
          <w:ilvl w:val="0"/>
          <w:numId w:val="31"/>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b/>
          <w:bCs/>
          <w:color w:val="000000" w:themeColor="text1"/>
          <w:sz w:val="22"/>
          <w:szCs w:val="22"/>
        </w:rPr>
        <w:t>Jegliche Arten von Waffen</w:t>
      </w:r>
      <w:r w:rsidRPr="00A77C41">
        <w:rPr>
          <w:rFonts w:ascii="Arial" w:hAnsi="Arial" w:cs="Arial"/>
          <w:color w:val="000000" w:themeColor="text1"/>
          <w:sz w:val="22"/>
          <w:szCs w:val="22"/>
        </w:rPr>
        <w:t xml:space="preserve"> sind im Jugendhaus </w:t>
      </w:r>
      <w:r w:rsidRPr="00A77C41">
        <w:rPr>
          <w:rFonts w:ascii="Arial" w:hAnsi="Arial" w:cs="Arial"/>
          <w:b/>
          <w:bCs/>
          <w:i/>
          <w:iCs/>
          <w:color w:val="FF0000"/>
          <w:sz w:val="22"/>
          <w:szCs w:val="22"/>
          <w:u w:val="single"/>
        </w:rPr>
        <w:t>strengstens verboten</w:t>
      </w:r>
      <w:r w:rsidRPr="00A77C41">
        <w:rPr>
          <w:rFonts w:ascii="Arial" w:hAnsi="Arial" w:cs="Arial"/>
          <w:color w:val="000000" w:themeColor="text1"/>
          <w:sz w:val="22"/>
          <w:szCs w:val="22"/>
        </w:rPr>
        <w:t>. Der strafrechtlich relevante Besitz einer gesetzlich definierten Waffe wird ausnahmslos zur Anzeige gebracht und führt zum sofortigen Ausschluss.</w:t>
      </w:r>
    </w:p>
    <w:p w14:paraId="47575769" w14:textId="77777777" w:rsidR="00377790" w:rsidRPr="00A77C41" w:rsidRDefault="00377790" w:rsidP="00377790">
      <w:pPr>
        <w:numPr>
          <w:ilvl w:val="0"/>
          <w:numId w:val="31"/>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 xml:space="preserve">Für mutwillige Beschädigung des Hausinventars muss die Haftung vom Lehrling selbst übernommen werden. </w:t>
      </w:r>
    </w:p>
    <w:p w14:paraId="7CC11EEC" w14:textId="5C72C46B" w:rsidR="00377790" w:rsidRPr="00A77C41" w:rsidRDefault="00377790" w:rsidP="00377790">
      <w:pPr>
        <w:numPr>
          <w:ilvl w:val="0"/>
          <w:numId w:val="29"/>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Das hauseigene Internet wird von 6:00 Uhr bis 2</w:t>
      </w:r>
      <w:r w:rsidR="00D3058A">
        <w:rPr>
          <w:rFonts w:ascii="Arial" w:hAnsi="Arial" w:cs="Arial"/>
          <w:color w:val="000000" w:themeColor="text1"/>
          <w:sz w:val="22"/>
          <w:szCs w:val="22"/>
        </w:rPr>
        <w:t>4</w:t>
      </w:r>
      <w:r w:rsidRPr="00A77C41">
        <w:rPr>
          <w:rFonts w:ascii="Arial" w:hAnsi="Arial" w:cs="Arial"/>
          <w:color w:val="000000" w:themeColor="text1"/>
          <w:sz w:val="22"/>
          <w:szCs w:val="22"/>
        </w:rPr>
        <w:t>:00 Uhr zur Verfügung gestellt.</w:t>
      </w:r>
    </w:p>
    <w:p w14:paraId="17CC4464" w14:textId="77777777" w:rsidR="00377790" w:rsidRPr="00A77C41" w:rsidRDefault="00377790" w:rsidP="00377790">
      <w:pPr>
        <w:numPr>
          <w:ilvl w:val="0"/>
          <w:numId w:val="30"/>
        </w:numPr>
        <w:overflowPunct w:val="0"/>
        <w:autoSpaceDE w:val="0"/>
        <w:autoSpaceDN w:val="0"/>
        <w:adjustRightInd w:val="0"/>
        <w:spacing w:before="120" w:after="120" w:line="360" w:lineRule="auto"/>
        <w:ind w:left="0" w:hanging="357"/>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Im Haus sind Hausschuhe zu tragen.</w:t>
      </w:r>
    </w:p>
    <w:p w14:paraId="12685F29" w14:textId="77777777" w:rsidR="00377790" w:rsidRPr="00A77C41" w:rsidRDefault="00377790" w:rsidP="00377790">
      <w:pPr>
        <w:numPr>
          <w:ilvl w:val="0"/>
          <w:numId w:val="31"/>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Das Halten von Tieren ist nicht erlaubt.</w:t>
      </w:r>
    </w:p>
    <w:p w14:paraId="49176F87" w14:textId="77777777" w:rsidR="00377790" w:rsidRPr="00A77C41" w:rsidRDefault="00377790" w:rsidP="00377790">
      <w:pPr>
        <w:numPr>
          <w:ilvl w:val="0"/>
          <w:numId w:val="31"/>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Benutzung sämtlicher Fitnessgeräte im Innen- sowie Außenbereich auf eigene Gefahr.</w:t>
      </w:r>
    </w:p>
    <w:p w14:paraId="2705C7D6" w14:textId="77777777" w:rsidR="00377790" w:rsidRPr="00A77C41" w:rsidRDefault="00377790" w:rsidP="00377790">
      <w:pPr>
        <w:spacing w:before="120" w:after="120" w:line="360" w:lineRule="auto"/>
        <w:jc w:val="both"/>
        <w:rPr>
          <w:rFonts w:ascii="Arial" w:hAnsi="Arial" w:cs="Arial"/>
          <w:color w:val="000000" w:themeColor="text1"/>
          <w:sz w:val="22"/>
          <w:szCs w:val="22"/>
        </w:rPr>
      </w:pPr>
    </w:p>
    <w:p w14:paraId="5E7EB20D" w14:textId="77777777" w:rsidR="00377790" w:rsidRPr="00A77C41" w:rsidRDefault="00377790" w:rsidP="00377790">
      <w:pPr>
        <w:numPr>
          <w:ilvl w:val="0"/>
          <w:numId w:val="23"/>
        </w:numPr>
        <w:spacing w:before="120" w:after="120" w:line="360" w:lineRule="auto"/>
        <w:ind w:left="0"/>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Aufsicht</w:t>
      </w:r>
    </w:p>
    <w:p w14:paraId="3D818300" w14:textId="77777777" w:rsidR="00377790" w:rsidRPr="00A77C41" w:rsidRDefault="00377790" w:rsidP="00377790">
      <w:pPr>
        <w:numPr>
          <w:ilvl w:val="0"/>
          <w:numId w:val="31"/>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 xml:space="preserve">Die Aufsichtspflicht der Sozialpädagog*innen oder sonstigen geeigneten Person für die Lehrlinge gilt im gesamten Gebäude des Jugendhauses inklusive der Außenflächen. Die Aufsichtspflicht endet, wenn der Lehrling das Jugendhaus verlässt. </w:t>
      </w:r>
    </w:p>
    <w:p w14:paraId="2C8B6E85" w14:textId="77777777" w:rsidR="00377790" w:rsidRPr="00A77C41" w:rsidRDefault="00377790" w:rsidP="00377790">
      <w:pPr>
        <w:numPr>
          <w:ilvl w:val="0"/>
          <w:numId w:val="31"/>
        </w:numPr>
        <w:spacing w:before="120" w:after="120" w:line="360" w:lineRule="auto"/>
        <w:ind w:left="0" w:hanging="357"/>
        <w:jc w:val="both"/>
        <w:rPr>
          <w:rFonts w:ascii="Arial" w:hAnsi="Arial" w:cs="Arial"/>
          <w:color w:val="000000" w:themeColor="text1"/>
          <w:sz w:val="22"/>
          <w:szCs w:val="22"/>
        </w:rPr>
      </w:pPr>
      <w:r w:rsidRPr="00A77C41">
        <w:rPr>
          <w:rFonts w:ascii="Arial" w:hAnsi="Arial" w:cs="Arial"/>
          <w:color w:val="000000" w:themeColor="text1"/>
          <w:sz w:val="22"/>
          <w:szCs w:val="22"/>
        </w:rPr>
        <w:t xml:space="preserve">Die Abmeldung von minderjährigen Lehrlingen vom Jugendhaus aufgrund von etwaigem Fernbleiben (Heimfahrt unter der Woche oder auswärtigen Übernachtungen, etc.) hat schriftlich von den Eltern/Erziehungsberechtigten bis spätestens </w:t>
      </w:r>
      <w:r w:rsidRPr="00A77C41">
        <w:rPr>
          <w:rFonts w:ascii="Arial" w:hAnsi="Arial" w:cs="Arial"/>
          <w:b/>
          <w:bCs/>
          <w:color w:val="FF0000"/>
          <w:sz w:val="22"/>
          <w:szCs w:val="22"/>
        </w:rPr>
        <w:t>am selben Tag</w:t>
      </w:r>
      <w:r w:rsidRPr="00A77C41">
        <w:rPr>
          <w:rFonts w:ascii="Arial" w:hAnsi="Arial" w:cs="Arial"/>
          <w:color w:val="FF0000"/>
          <w:sz w:val="22"/>
          <w:szCs w:val="22"/>
        </w:rPr>
        <w:t xml:space="preserve"> </w:t>
      </w:r>
      <w:r w:rsidRPr="00A77C41">
        <w:rPr>
          <w:rFonts w:ascii="Arial" w:hAnsi="Arial" w:cs="Arial"/>
          <w:color w:val="000000" w:themeColor="text1"/>
          <w:sz w:val="22"/>
          <w:szCs w:val="22"/>
        </w:rPr>
        <w:t xml:space="preserve">per Mail bis </w:t>
      </w:r>
      <w:r w:rsidRPr="00A77C41">
        <w:rPr>
          <w:rFonts w:ascii="Arial" w:hAnsi="Arial" w:cs="Arial"/>
          <w:b/>
          <w:bCs/>
          <w:color w:val="FF0000"/>
          <w:sz w:val="22"/>
          <w:szCs w:val="22"/>
        </w:rPr>
        <w:t>spätestens 21:00 Uhr</w:t>
      </w:r>
      <w:r w:rsidRPr="00A77C41">
        <w:rPr>
          <w:rFonts w:ascii="Arial" w:hAnsi="Arial" w:cs="Arial"/>
          <w:color w:val="000000" w:themeColor="text1"/>
          <w:sz w:val="22"/>
          <w:szCs w:val="22"/>
        </w:rPr>
        <w:t xml:space="preserve"> zu erfolgen. Sollte bis 21:00 Uhr keine schriftliche Benachrichtigung im Jugendhaus unter der Mailadresse: </w:t>
      </w:r>
      <w:hyperlink r:id="rId9" w:history="1">
        <w:r w:rsidRPr="00A77C41">
          <w:rPr>
            <w:rStyle w:val="Hyperlink"/>
            <w:rFonts w:ascii="Arial" w:hAnsi="Arial" w:cs="Arial"/>
            <w:sz w:val="22"/>
            <w:szCs w:val="22"/>
          </w:rPr>
          <w:t>betreuer@jh-plueddemanngasse.at</w:t>
        </w:r>
      </w:hyperlink>
      <w:r w:rsidRPr="00A77C41">
        <w:rPr>
          <w:rFonts w:ascii="Arial" w:hAnsi="Arial" w:cs="Arial"/>
          <w:color w:val="000000" w:themeColor="text1"/>
          <w:sz w:val="22"/>
          <w:szCs w:val="22"/>
        </w:rPr>
        <w:t xml:space="preserve"> eingelangt sein, werden die Eltern/Erziehungsberechtigten und der Lehrling telefonisch kontaktiert. Sollte die Kontaktaufnahme erfolglos sein, wird unverzüglich die Polizei verständigt. </w:t>
      </w:r>
    </w:p>
    <w:p w14:paraId="7C1B9DC8" w14:textId="77777777" w:rsidR="00377790" w:rsidRPr="00A77C41" w:rsidRDefault="00377790" w:rsidP="00377790">
      <w:pPr>
        <w:spacing w:before="120" w:after="120" w:line="360" w:lineRule="auto"/>
        <w:jc w:val="both"/>
        <w:rPr>
          <w:rFonts w:ascii="Arial" w:hAnsi="Arial" w:cs="Arial"/>
          <w:color w:val="000000" w:themeColor="text1"/>
          <w:sz w:val="22"/>
          <w:szCs w:val="22"/>
        </w:rPr>
      </w:pPr>
    </w:p>
    <w:p w14:paraId="5405B1AA" w14:textId="13143F06" w:rsidR="00377790" w:rsidRPr="00A77C41" w:rsidRDefault="00377790" w:rsidP="00377790">
      <w:pPr>
        <w:numPr>
          <w:ilvl w:val="0"/>
          <w:numId w:val="23"/>
        </w:numPr>
        <w:spacing w:before="120" w:after="120" w:line="360" w:lineRule="auto"/>
        <w:ind w:left="0" w:firstLine="0"/>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Brandschutz</w:t>
      </w:r>
    </w:p>
    <w:p w14:paraId="629E09BA" w14:textId="2CC31A9E" w:rsidR="00377790" w:rsidRPr="00A77C41" w:rsidRDefault="00377790" w:rsidP="00377790">
      <w:pPr>
        <w:pStyle w:val="Listenabsatz"/>
        <w:numPr>
          <w:ilvl w:val="0"/>
          <w:numId w:val="42"/>
        </w:numPr>
        <w:overflowPunct w:val="0"/>
        <w:autoSpaceDE w:val="0"/>
        <w:autoSpaceDN w:val="0"/>
        <w:adjustRightInd w:val="0"/>
        <w:spacing w:before="120" w:after="120" w:line="360" w:lineRule="auto"/>
        <w:ind w:hanging="579"/>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 xml:space="preserve">Beim Eintritt ins Jugendhaus werden den Bewohnern*innen die Brandschutzmaßnahmen nähergebracht. </w:t>
      </w:r>
    </w:p>
    <w:p w14:paraId="5A116609" w14:textId="2F32311E" w:rsidR="00377790" w:rsidRPr="00A77C41" w:rsidRDefault="00377790" w:rsidP="00377790">
      <w:pPr>
        <w:pStyle w:val="Listenabsatz"/>
        <w:numPr>
          <w:ilvl w:val="0"/>
          <w:numId w:val="43"/>
        </w:numPr>
        <w:overflowPunct w:val="0"/>
        <w:autoSpaceDE w:val="0"/>
        <w:autoSpaceDN w:val="0"/>
        <w:adjustRightInd w:val="0"/>
        <w:spacing w:before="120" w:after="120" w:line="360" w:lineRule="auto"/>
        <w:ind w:hanging="579"/>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 xml:space="preserve">Bei internen Hausveranstaltungen (z.B.: die jährliche Brandschutzübung) besteht für alle Bewohner*innen </w:t>
      </w:r>
      <w:r w:rsidRPr="00A77C41">
        <w:rPr>
          <w:rFonts w:ascii="Arial" w:hAnsi="Arial" w:cs="Arial"/>
          <w:b/>
          <w:i/>
          <w:color w:val="000000" w:themeColor="text1"/>
          <w:sz w:val="22"/>
          <w:szCs w:val="22"/>
          <w:u w:val="single"/>
        </w:rPr>
        <w:t>Anwesenheitspflicht</w:t>
      </w:r>
      <w:r w:rsidRPr="00A77C41">
        <w:rPr>
          <w:rFonts w:ascii="Arial" w:hAnsi="Arial" w:cs="Arial"/>
          <w:color w:val="000000" w:themeColor="text1"/>
          <w:sz w:val="22"/>
          <w:szCs w:val="22"/>
        </w:rPr>
        <w:t xml:space="preserve">. </w:t>
      </w:r>
    </w:p>
    <w:p w14:paraId="3489236E" w14:textId="24A22E06" w:rsidR="00377790" w:rsidRPr="00A77C41" w:rsidRDefault="00377790" w:rsidP="00377790">
      <w:pPr>
        <w:pStyle w:val="Listenabsatz"/>
        <w:numPr>
          <w:ilvl w:val="0"/>
          <w:numId w:val="43"/>
        </w:numPr>
        <w:spacing w:before="120" w:after="120" w:line="360" w:lineRule="auto"/>
        <w:ind w:hanging="579"/>
        <w:jc w:val="both"/>
        <w:rPr>
          <w:rFonts w:ascii="Arial" w:hAnsi="Arial" w:cs="Arial"/>
          <w:color w:val="000000" w:themeColor="text1"/>
          <w:sz w:val="22"/>
          <w:szCs w:val="22"/>
        </w:rPr>
      </w:pPr>
      <w:r w:rsidRPr="00A77C41">
        <w:rPr>
          <w:rFonts w:ascii="Arial" w:hAnsi="Arial" w:cs="Arial"/>
          <w:color w:val="000000" w:themeColor="text1"/>
          <w:sz w:val="22"/>
          <w:szCs w:val="22"/>
        </w:rPr>
        <w:lastRenderedPageBreak/>
        <w:t>Die Verwendung von Elektrogeräten jeglicher Art (z.B.: Wasserkocher, Kaffeemaschinen, Kühlschränke, Fernseher, etc.) ist strengstens verboten.</w:t>
      </w:r>
    </w:p>
    <w:p w14:paraId="6BBE1D17" w14:textId="2DE17245" w:rsidR="00377790" w:rsidRPr="00A77C41" w:rsidRDefault="00377790" w:rsidP="00377790">
      <w:pPr>
        <w:pStyle w:val="Listenabsatz"/>
        <w:numPr>
          <w:ilvl w:val="0"/>
          <w:numId w:val="43"/>
        </w:numPr>
        <w:spacing w:before="120" w:after="120" w:line="360" w:lineRule="auto"/>
        <w:ind w:hanging="579"/>
        <w:jc w:val="both"/>
        <w:rPr>
          <w:rFonts w:ascii="Arial" w:hAnsi="Arial" w:cs="Arial"/>
          <w:color w:val="000000" w:themeColor="text1"/>
          <w:sz w:val="22"/>
          <w:szCs w:val="22"/>
        </w:rPr>
      </w:pPr>
      <w:r w:rsidRPr="00A77C41">
        <w:rPr>
          <w:rFonts w:ascii="Arial" w:hAnsi="Arial" w:cs="Arial"/>
          <w:color w:val="000000" w:themeColor="text1"/>
          <w:sz w:val="22"/>
          <w:szCs w:val="22"/>
        </w:rPr>
        <w:t>Ausgenommen von diesem Verbot sind Ladegeräte aller Art. Ebenso erlaubt sind Elektrogeräte, die der täglichen Körperhygiene dienen (z.B.: Haarföhn, Rasierapparat, elektrische Zahnbürsten, Glätteisen etc.). Die Geräte sind stetig auf etwaige Mängel zu kontrollieren.</w:t>
      </w:r>
    </w:p>
    <w:p w14:paraId="74A791DF" w14:textId="4919DE96" w:rsidR="00377790" w:rsidRPr="00A77C41" w:rsidRDefault="00377790" w:rsidP="00377790">
      <w:pPr>
        <w:pStyle w:val="Listenabsatz"/>
        <w:numPr>
          <w:ilvl w:val="0"/>
          <w:numId w:val="43"/>
        </w:numPr>
        <w:spacing w:before="120" w:after="120" w:line="360" w:lineRule="auto"/>
        <w:ind w:hanging="579"/>
        <w:jc w:val="both"/>
        <w:rPr>
          <w:rFonts w:ascii="Arial" w:hAnsi="Arial" w:cs="Arial"/>
          <w:color w:val="000000" w:themeColor="text1"/>
          <w:sz w:val="22"/>
          <w:szCs w:val="22"/>
        </w:rPr>
      </w:pPr>
      <w:r w:rsidRPr="00A77C41">
        <w:rPr>
          <w:rFonts w:ascii="Arial" w:hAnsi="Arial" w:cs="Arial"/>
          <w:color w:val="000000" w:themeColor="text1"/>
          <w:sz w:val="22"/>
          <w:szCs w:val="22"/>
        </w:rPr>
        <w:t>Handlungen, die eine Begünstigung für das Entstehen oder Ausbreiten von Bränden darstellen, sind strengstens untersagt. Das gilt besonders für das Hantieren mit offenem Feuer im Jugendhaus und dem umliegenden Gelände. Kerzen, Räucherstäbchen oder defekte Elektrogeräte sind nicht gestattet.</w:t>
      </w:r>
    </w:p>
    <w:p w14:paraId="57F0F013" w14:textId="4066A2AE" w:rsidR="00377790" w:rsidRPr="00A77C41" w:rsidRDefault="00377790" w:rsidP="00377790">
      <w:pPr>
        <w:pStyle w:val="Listenabsatz"/>
        <w:numPr>
          <w:ilvl w:val="0"/>
          <w:numId w:val="43"/>
        </w:numPr>
        <w:spacing w:before="120" w:after="120" w:line="360" w:lineRule="auto"/>
        <w:ind w:hanging="579"/>
        <w:jc w:val="both"/>
        <w:rPr>
          <w:rFonts w:ascii="Arial" w:hAnsi="Arial" w:cs="Arial"/>
          <w:color w:val="000000" w:themeColor="text1"/>
          <w:sz w:val="22"/>
          <w:szCs w:val="22"/>
        </w:rPr>
      </w:pPr>
      <w:r w:rsidRPr="00A77C41">
        <w:rPr>
          <w:rFonts w:ascii="Arial" w:hAnsi="Arial" w:cs="Arial"/>
          <w:color w:val="000000" w:themeColor="text1"/>
          <w:sz w:val="22"/>
          <w:szCs w:val="22"/>
        </w:rPr>
        <w:t>Während deiner Abwesenheit sind sämtliche hier unter Punkt 2 angeführten Elektrogeräte UNBEDINGT vom Stromnetz zu trennen - schaltbare Steckdosen werden vom Jugendhaus auf Anfrage verliehen.</w:t>
      </w:r>
    </w:p>
    <w:p w14:paraId="3C7BC34E" w14:textId="77777777" w:rsidR="00377790" w:rsidRPr="00A77C41" w:rsidRDefault="00377790" w:rsidP="00377790">
      <w:pPr>
        <w:pStyle w:val="Listenabsatz"/>
        <w:spacing w:before="120" w:after="120" w:line="360" w:lineRule="auto"/>
        <w:ind w:left="295"/>
        <w:jc w:val="both"/>
        <w:rPr>
          <w:rFonts w:ascii="Arial" w:hAnsi="Arial" w:cs="Arial"/>
          <w:color w:val="000000" w:themeColor="text1"/>
          <w:sz w:val="22"/>
          <w:szCs w:val="22"/>
        </w:rPr>
      </w:pPr>
    </w:p>
    <w:p w14:paraId="4596574D" w14:textId="17CAB16D" w:rsidR="00377790" w:rsidRPr="00A77C41" w:rsidRDefault="00377790" w:rsidP="00377790">
      <w:pPr>
        <w:pStyle w:val="Listenabsatz"/>
        <w:numPr>
          <w:ilvl w:val="0"/>
          <w:numId w:val="23"/>
        </w:numPr>
        <w:spacing w:before="120" w:after="120" w:line="360" w:lineRule="auto"/>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Verhalten bei einem Blackout</w:t>
      </w:r>
    </w:p>
    <w:p w14:paraId="33A009AD" w14:textId="77777777" w:rsidR="00377790" w:rsidRPr="00A77C41" w:rsidRDefault="00377790" w:rsidP="00377790">
      <w:pPr>
        <w:pStyle w:val="Listenabsatz"/>
        <w:numPr>
          <w:ilvl w:val="0"/>
          <w:numId w:val="41"/>
        </w:numPr>
        <w:spacing w:before="120" w:after="120" w:line="360" w:lineRule="auto"/>
        <w:ind w:left="0" w:hanging="426"/>
        <w:jc w:val="both"/>
        <w:rPr>
          <w:rFonts w:ascii="Arial" w:hAnsi="Arial" w:cs="Arial"/>
          <w:color w:val="FF0000"/>
          <w:sz w:val="22"/>
          <w:szCs w:val="22"/>
        </w:rPr>
      </w:pPr>
      <w:r w:rsidRPr="00A77C41">
        <w:rPr>
          <w:rFonts w:ascii="Arial" w:hAnsi="Arial" w:cs="Arial"/>
          <w:color w:val="000000" w:themeColor="text1"/>
          <w:sz w:val="22"/>
          <w:szCs w:val="22"/>
        </w:rPr>
        <w:t xml:space="preserve">Im Falle eines Blackouts oder eines ähnlichen Zustandes, ist die sofortige Heimreise (öffentliche Verkehrsmittel, Abholung, Mitfahrgelegenheiten, etc.) von den Eltern/Erziehungsberechtigten zu veranlassen und zu organisieren. Alle Bewohner*innen werden gebeten, das Formular „Blackout-Erklärung“ bereits bei der </w:t>
      </w:r>
      <w:r w:rsidRPr="00A77C41">
        <w:rPr>
          <w:rFonts w:ascii="Arial" w:hAnsi="Arial" w:cs="Arial"/>
          <w:b/>
          <w:i/>
          <w:color w:val="FF0000"/>
          <w:sz w:val="22"/>
          <w:szCs w:val="22"/>
          <w:u w:val="single"/>
        </w:rPr>
        <w:t>Anreise in ausgefüllter und unterschriebener Form mitzubringen</w:t>
      </w:r>
      <w:r w:rsidRPr="00A77C41">
        <w:rPr>
          <w:rFonts w:ascii="Arial" w:hAnsi="Arial" w:cs="Arial"/>
          <w:color w:val="FF0000"/>
          <w:sz w:val="22"/>
          <w:szCs w:val="22"/>
        </w:rPr>
        <w:t>.</w:t>
      </w:r>
    </w:p>
    <w:p w14:paraId="1DA0107C" w14:textId="77777777" w:rsidR="00377790" w:rsidRPr="00A77C41" w:rsidRDefault="00377790" w:rsidP="00377790">
      <w:pPr>
        <w:pStyle w:val="Listenabsatz"/>
        <w:spacing w:before="120" w:after="120" w:line="360" w:lineRule="auto"/>
        <w:ind w:left="0"/>
        <w:rPr>
          <w:rFonts w:ascii="Arial" w:hAnsi="Arial" w:cs="Arial"/>
          <w:color w:val="FF0000"/>
          <w:sz w:val="22"/>
          <w:szCs w:val="22"/>
        </w:rPr>
      </w:pPr>
    </w:p>
    <w:p w14:paraId="7B09230F" w14:textId="76D99D93" w:rsidR="00377790" w:rsidRPr="00A77C41" w:rsidRDefault="00377790" w:rsidP="00377790">
      <w:pPr>
        <w:numPr>
          <w:ilvl w:val="0"/>
          <w:numId w:val="23"/>
        </w:numPr>
        <w:spacing w:before="120" w:after="120" w:line="360" w:lineRule="auto"/>
        <w:ind w:left="0" w:firstLine="0"/>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Tagesablauf</w:t>
      </w:r>
    </w:p>
    <w:p w14:paraId="28930304" w14:textId="77777777" w:rsidR="00377790" w:rsidRPr="00A77C41" w:rsidRDefault="00377790" w:rsidP="00377790">
      <w:pPr>
        <w:spacing w:before="120" w:after="120" w:line="360" w:lineRule="auto"/>
        <w:jc w:val="both"/>
        <w:rPr>
          <w:rFonts w:ascii="Arial" w:hAnsi="Arial" w:cs="Arial"/>
          <w:color w:val="000000" w:themeColor="text1"/>
          <w:sz w:val="22"/>
          <w:szCs w:val="22"/>
        </w:rPr>
      </w:pPr>
      <w:r w:rsidRPr="00A77C41">
        <w:rPr>
          <w:rFonts w:ascii="Arial" w:hAnsi="Arial" w:cs="Arial"/>
          <w:color w:val="000000" w:themeColor="text1"/>
          <w:sz w:val="22"/>
          <w:szCs w:val="22"/>
        </w:rPr>
        <w:t>Frühstück:</w:t>
      </w:r>
      <w:r w:rsidRPr="00A77C41">
        <w:rPr>
          <w:rFonts w:ascii="Arial" w:hAnsi="Arial" w:cs="Arial"/>
          <w:color w:val="000000" w:themeColor="text1"/>
          <w:sz w:val="22"/>
          <w:szCs w:val="22"/>
        </w:rPr>
        <w:tab/>
      </w:r>
      <w:r w:rsidRPr="00A77C41">
        <w:rPr>
          <w:rFonts w:ascii="Arial" w:hAnsi="Arial" w:cs="Arial"/>
          <w:color w:val="000000" w:themeColor="text1"/>
          <w:sz w:val="22"/>
          <w:szCs w:val="22"/>
        </w:rPr>
        <w:tab/>
        <w:t>6:30 Uhr bis 8:00 Uhr</w:t>
      </w:r>
    </w:p>
    <w:p w14:paraId="2AE78101" w14:textId="77777777" w:rsidR="00377790" w:rsidRPr="00A77C41" w:rsidRDefault="00377790" w:rsidP="00377790">
      <w:pPr>
        <w:spacing w:before="120" w:after="120" w:line="360" w:lineRule="auto"/>
        <w:jc w:val="both"/>
        <w:rPr>
          <w:rFonts w:ascii="Arial" w:hAnsi="Arial" w:cs="Arial"/>
          <w:color w:val="000000" w:themeColor="text1"/>
          <w:sz w:val="22"/>
          <w:szCs w:val="22"/>
        </w:rPr>
      </w:pPr>
      <w:r w:rsidRPr="00A77C41">
        <w:rPr>
          <w:rFonts w:ascii="Arial" w:hAnsi="Arial" w:cs="Arial"/>
          <w:color w:val="000000" w:themeColor="text1"/>
          <w:sz w:val="22"/>
          <w:szCs w:val="22"/>
        </w:rPr>
        <w:t>Mittagessen:</w:t>
      </w:r>
      <w:r w:rsidRPr="00A77C41">
        <w:rPr>
          <w:rFonts w:ascii="Arial" w:hAnsi="Arial" w:cs="Arial"/>
          <w:color w:val="000000" w:themeColor="text1"/>
          <w:sz w:val="22"/>
          <w:szCs w:val="22"/>
        </w:rPr>
        <w:tab/>
      </w:r>
      <w:r w:rsidRPr="00A77C41">
        <w:rPr>
          <w:rFonts w:ascii="Arial" w:hAnsi="Arial" w:cs="Arial"/>
          <w:color w:val="000000" w:themeColor="text1"/>
          <w:sz w:val="22"/>
          <w:szCs w:val="22"/>
        </w:rPr>
        <w:tab/>
        <w:t xml:space="preserve">12:00 bis 15:00 Uhr und 16:30 bis 18:00 Uhr </w:t>
      </w:r>
    </w:p>
    <w:p w14:paraId="0E4CC0F5" w14:textId="77777777" w:rsidR="00377790" w:rsidRPr="00A77C41" w:rsidRDefault="00377790" w:rsidP="00377790">
      <w:pPr>
        <w:spacing w:before="120" w:after="120" w:line="360" w:lineRule="auto"/>
        <w:ind w:left="1416" w:firstLine="708"/>
        <w:jc w:val="both"/>
        <w:rPr>
          <w:rFonts w:ascii="Arial" w:hAnsi="Arial" w:cs="Arial"/>
          <w:color w:val="000000" w:themeColor="text1"/>
          <w:sz w:val="22"/>
          <w:szCs w:val="22"/>
        </w:rPr>
      </w:pPr>
      <w:r w:rsidRPr="00A77C41">
        <w:rPr>
          <w:rFonts w:ascii="Arial" w:hAnsi="Arial" w:cs="Arial"/>
          <w:i/>
          <w:color w:val="000000" w:themeColor="text1"/>
          <w:sz w:val="22"/>
          <w:szCs w:val="22"/>
          <w:u w:val="single"/>
        </w:rPr>
        <w:t>Freitags oder Abreisetag</w:t>
      </w:r>
      <w:r w:rsidRPr="00A77C41">
        <w:rPr>
          <w:rFonts w:ascii="Arial" w:hAnsi="Arial" w:cs="Arial"/>
          <w:color w:val="000000" w:themeColor="text1"/>
          <w:sz w:val="22"/>
          <w:szCs w:val="22"/>
        </w:rPr>
        <w:t xml:space="preserve"> von 12:00 bis 14:00 Uhr</w:t>
      </w:r>
    </w:p>
    <w:p w14:paraId="31933652" w14:textId="77777777" w:rsidR="00377790" w:rsidRPr="00A77C41" w:rsidRDefault="00377790" w:rsidP="00377790">
      <w:pPr>
        <w:spacing w:before="120" w:after="120" w:line="360" w:lineRule="auto"/>
        <w:jc w:val="both"/>
        <w:rPr>
          <w:rFonts w:ascii="Arial" w:hAnsi="Arial" w:cs="Arial"/>
          <w:color w:val="000000" w:themeColor="text1"/>
          <w:sz w:val="22"/>
          <w:szCs w:val="22"/>
        </w:rPr>
      </w:pPr>
      <w:r w:rsidRPr="00A77C41">
        <w:rPr>
          <w:rFonts w:ascii="Arial" w:hAnsi="Arial" w:cs="Arial"/>
          <w:color w:val="000000" w:themeColor="text1"/>
          <w:sz w:val="22"/>
          <w:szCs w:val="22"/>
        </w:rPr>
        <w:t>Abendessen:</w:t>
      </w:r>
      <w:r w:rsidRPr="00A77C41">
        <w:rPr>
          <w:rFonts w:ascii="Arial" w:hAnsi="Arial" w:cs="Arial"/>
          <w:color w:val="000000" w:themeColor="text1"/>
          <w:sz w:val="22"/>
          <w:szCs w:val="22"/>
        </w:rPr>
        <w:tab/>
        <w:t xml:space="preserve">             18:45 bis 19:00 Uhr</w:t>
      </w:r>
    </w:p>
    <w:p w14:paraId="10F8112D" w14:textId="0EF6088F" w:rsidR="00377790" w:rsidRPr="00A77C41" w:rsidRDefault="00377790" w:rsidP="00377790">
      <w:pPr>
        <w:spacing w:before="120" w:after="120" w:line="360" w:lineRule="auto"/>
        <w:jc w:val="both"/>
        <w:rPr>
          <w:rFonts w:ascii="Arial" w:hAnsi="Arial" w:cs="Arial"/>
          <w:color w:val="FF0000"/>
          <w:sz w:val="22"/>
          <w:szCs w:val="22"/>
        </w:rPr>
      </w:pPr>
      <w:r w:rsidRPr="00A77C41">
        <w:rPr>
          <w:rFonts w:ascii="Arial" w:hAnsi="Arial" w:cs="Arial"/>
          <w:color w:val="FF0000"/>
          <w:sz w:val="22"/>
          <w:szCs w:val="22"/>
        </w:rPr>
        <w:t>Nachtruhe:</w:t>
      </w:r>
      <w:r w:rsidRPr="00A77C41">
        <w:rPr>
          <w:rFonts w:ascii="Arial" w:hAnsi="Arial" w:cs="Arial"/>
          <w:color w:val="FF0000"/>
          <w:sz w:val="22"/>
          <w:szCs w:val="22"/>
        </w:rPr>
        <w:tab/>
      </w:r>
      <w:r w:rsidRPr="00A77C41">
        <w:rPr>
          <w:rFonts w:ascii="Arial" w:hAnsi="Arial" w:cs="Arial"/>
          <w:color w:val="FF0000"/>
          <w:sz w:val="22"/>
          <w:szCs w:val="22"/>
        </w:rPr>
        <w:tab/>
        <w:t xml:space="preserve">ab 22:00 Uhr </w:t>
      </w:r>
    </w:p>
    <w:p w14:paraId="7BB94649" w14:textId="5B88D131" w:rsidR="00377790" w:rsidRDefault="00377790" w:rsidP="00377790">
      <w:pPr>
        <w:spacing w:before="120" w:after="120" w:line="360" w:lineRule="auto"/>
        <w:jc w:val="both"/>
        <w:rPr>
          <w:rFonts w:ascii="Arial" w:hAnsi="Arial" w:cs="Arial"/>
          <w:color w:val="000000" w:themeColor="text1"/>
          <w:sz w:val="22"/>
          <w:szCs w:val="22"/>
        </w:rPr>
      </w:pPr>
      <w:r w:rsidRPr="00A77C41">
        <w:rPr>
          <w:rFonts w:ascii="Arial" w:hAnsi="Arial" w:cs="Arial"/>
          <w:color w:val="000000" w:themeColor="text1"/>
          <w:sz w:val="22"/>
          <w:szCs w:val="22"/>
        </w:rPr>
        <w:t xml:space="preserve">Die </w:t>
      </w:r>
      <w:r w:rsidRPr="00A77C41">
        <w:rPr>
          <w:rFonts w:ascii="Arial" w:hAnsi="Arial" w:cs="Arial"/>
          <w:b/>
          <w:color w:val="000000" w:themeColor="text1"/>
          <w:sz w:val="22"/>
          <w:szCs w:val="22"/>
        </w:rPr>
        <w:t>LERNZEIT</w:t>
      </w:r>
      <w:r w:rsidRPr="00A77C41">
        <w:rPr>
          <w:rFonts w:ascii="Arial" w:hAnsi="Arial" w:cs="Arial"/>
          <w:color w:val="000000" w:themeColor="text1"/>
          <w:sz w:val="22"/>
          <w:szCs w:val="22"/>
        </w:rPr>
        <w:t xml:space="preserve"> wird nach dem Eintritt ins Jugendhaus individuell mit den Lehrlingen besprochen.</w:t>
      </w:r>
    </w:p>
    <w:p w14:paraId="2ACE3199" w14:textId="77777777" w:rsidR="00A77C41" w:rsidRPr="00A77C41" w:rsidRDefault="00A77C41" w:rsidP="00377790">
      <w:pPr>
        <w:spacing w:before="120" w:after="120" w:line="360" w:lineRule="auto"/>
        <w:jc w:val="both"/>
        <w:rPr>
          <w:rFonts w:ascii="Arial" w:hAnsi="Arial" w:cs="Arial"/>
          <w:color w:val="000000" w:themeColor="text1"/>
          <w:sz w:val="22"/>
          <w:szCs w:val="22"/>
        </w:rPr>
      </w:pPr>
    </w:p>
    <w:p w14:paraId="25B806F1" w14:textId="00BC6284" w:rsidR="00377790" w:rsidRPr="00A77C41" w:rsidRDefault="00377790" w:rsidP="00377790">
      <w:pPr>
        <w:numPr>
          <w:ilvl w:val="0"/>
          <w:numId w:val="23"/>
        </w:numPr>
        <w:spacing w:before="120" w:after="120" w:line="360" w:lineRule="auto"/>
        <w:ind w:left="0" w:firstLine="0"/>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Ausgangs- und Besuchsregelung</w:t>
      </w:r>
    </w:p>
    <w:p w14:paraId="1FEF0F97" w14:textId="77777777" w:rsidR="00377790" w:rsidRPr="00A77C41" w:rsidRDefault="00377790" w:rsidP="00377790">
      <w:pPr>
        <w:numPr>
          <w:ilvl w:val="0"/>
          <w:numId w:val="32"/>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 xml:space="preserve">Alle Lehrlinge müssen sich beim Verlassen des Jugendhauses beim pädagogischen Personal </w:t>
      </w:r>
      <w:r w:rsidRPr="00A77C41">
        <w:rPr>
          <w:rFonts w:ascii="Arial" w:hAnsi="Arial" w:cs="Arial"/>
          <w:b/>
          <w:bCs/>
          <w:i/>
          <w:color w:val="FF0000"/>
          <w:sz w:val="22"/>
          <w:szCs w:val="22"/>
          <w:u w:val="single"/>
        </w:rPr>
        <w:t>abmelden</w:t>
      </w:r>
      <w:r w:rsidRPr="00A77C41">
        <w:rPr>
          <w:rFonts w:ascii="Arial" w:hAnsi="Arial" w:cs="Arial"/>
          <w:b/>
          <w:bCs/>
          <w:i/>
          <w:color w:val="FF0000"/>
          <w:sz w:val="22"/>
          <w:szCs w:val="22"/>
        </w:rPr>
        <w:t xml:space="preserve"> </w:t>
      </w:r>
      <w:r w:rsidRPr="00A77C41">
        <w:rPr>
          <w:rFonts w:ascii="Arial" w:hAnsi="Arial" w:cs="Arial"/>
          <w:color w:val="000000" w:themeColor="text1"/>
          <w:sz w:val="22"/>
          <w:szCs w:val="22"/>
        </w:rPr>
        <w:t xml:space="preserve">und bei der Rückkehr wieder </w:t>
      </w:r>
      <w:r w:rsidRPr="00A77C41">
        <w:rPr>
          <w:rFonts w:ascii="Arial" w:hAnsi="Arial" w:cs="Arial"/>
          <w:b/>
          <w:bCs/>
          <w:i/>
          <w:color w:val="FF0000"/>
          <w:sz w:val="22"/>
          <w:szCs w:val="22"/>
          <w:u w:val="single"/>
        </w:rPr>
        <w:t>anmelden</w:t>
      </w:r>
      <w:r w:rsidRPr="00A77C41">
        <w:rPr>
          <w:rFonts w:ascii="Arial" w:hAnsi="Arial" w:cs="Arial"/>
          <w:color w:val="000000" w:themeColor="text1"/>
          <w:sz w:val="22"/>
          <w:szCs w:val="22"/>
        </w:rPr>
        <w:t xml:space="preserve">. </w:t>
      </w:r>
    </w:p>
    <w:p w14:paraId="3135C4A3" w14:textId="77777777" w:rsidR="00377790" w:rsidRPr="00A77C41" w:rsidRDefault="00377790" w:rsidP="00377790">
      <w:pPr>
        <w:numPr>
          <w:ilvl w:val="0"/>
          <w:numId w:val="32"/>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Besuche sind möglich, müssen aber beim pädagogischen Personal angemeldet werden. Ende der Besuchszeit ist spätestens 21:00 Uhr.</w:t>
      </w:r>
    </w:p>
    <w:p w14:paraId="76C55E34" w14:textId="77777777" w:rsidR="00377790" w:rsidRPr="00A77C41" w:rsidRDefault="00377790" w:rsidP="00377790">
      <w:pPr>
        <w:numPr>
          <w:ilvl w:val="0"/>
          <w:numId w:val="32"/>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Ausgänge werden hinsichtlich der Dauer und Häufigkeit, je nach Alter und Lernerfolg vom pädagogischen Personal gewährt.</w:t>
      </w:r>
    </w:p>
    <w:p w14:paraId="0CBBEB8D" w14:textId="77777777" w:rsidR="00377790" w:rsidRPr="00A77C41" w:rsidRDefault="00377790" w:rsidP="00377790">
      <w:pPr>
        <w:numPr>
          <w:ilvl w:val="0"/>
          <w:numId w:val="32"/>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lastRenderedPageBreak/>
        <w:t xml:space="preserve">Lehrlinge unter 18 Jahren dürfen nur mit schriftlicher Genehmigung der Erziehungsberechtigten auswärts übernachten. Abmeldungen sind dem pädagogischen Personal rechtzeitig im Voraus bis </w:t>
      </w:r>
      <w:r w:rsidRPr="00A77C41">
        <w:rPr>
          <w:rFonts w:ascii="Arial" w:hAnsi="Arial" w:cs="Arial"/>
          <w:b/>
          <w:bCs/>
          <w:color w:val="FF0000"/>
          <w:sz w:val="22"/>
          <w:szCs w:val="22"/>
        </w:rPr>
        <w:t>spätestens 21:00 Uhr</w:t>
      </w:r>
      <w:r w:rsidRPr="00A77C41">
        <w:rPr>
          <w:rFonts w:ascii="Arial" w:hAnsi="Arial" w:cs="Arial"/>
          <w:color w:val="FF0000"/>
          <w:sz w:val="22"/>
          <w:szCs w:val="22"/>
        </w:rPr>
        <w:t xml:space="preserve"> </w:t>
      </w:r>
      <w:r w:rsidRPr="00A77C41">
        <w:rPr>
          <w:rFonts w:ascii="Arial" w:hAnsi="Arial" w:cs="Arial"/>
          <w:color w:val="000000" w:themeColor="text1"/>
          <w:sz w:val="22"/>
          <w:szCs w:val="22"/>
        </w:rPr>
        <w:t xml:space="preserve">am selben Tag </w:t>
      </w:r>
      <w:r w:rsidRPr="00A77C41">
        <w:rPr>
          <w:rFonts w:ascii="Arial" w:hAnsi="Arial" w:cs="Arial"/>
          <w:b/>
          <w:color w:val="000000" w:themeColor="text1"/>
          <w:sz w:val="22"/>
          <w:szCs w:val="22"/>
        </w:rPr>
        <w:t>per E-Mail</w:t>
      </w:r>
      <w:r w:rsidRPr="00A77C41">
        <w:rPr>
          <w:rFonts w:ascii="Arial" w:hAnsi="Arial" w:cs="Arial"/>
          <w:color w:val="000000" w:themeColor="text1"/>
          <w:sz w:val="22"/>
          <w:szCs w:val="22"/>
        </w:rPr>
        <w:t xml:space="preserve"> an </w:t>
      </w:r>
      <w:r w:rsidRPr="00A77C41">
        <w:rPr>
          <w:rFonts w:ascii="Arial" w:hAnsi="Arial" w:cs="Arial"/>
          <w:b/>
          <w:bCs/>
          <w:sz w:val="22"/>
          <w:szCs w:val="22"/>
          <w:u w:val="single"/>
        </w:rPr>
        <w:t>betreuer@jh-plueddemanngasse</w:t>
      </w:r>
      <w:r w:rsidRPr="00A77C41">
        <w:rPr>
          <w:rFonts w:ascii="Arial" w:hAnsi="Arial" w:cs="Arial"/>
          <w:b/>
          <w:bCs/>
          <w:sz w:val="22"/>
          <w:szCs w:val="22"/>
        </w:rPr>
        <w:t>.at</w:t>
      </w:r>
      <w:r w:rsidRPr="00A77C41">
        <w:rPr>
          <w:rFonts w:ascii="Arial" w:hAnsi="Arial" w:cs="Arial"/>
          <w:color w:val="000000" w:themeColor="text1"/>
          <w:sz w:val="22"/>
          <w:szCs w:val="22"/>
        </w:rPr>
        <w:t xml:space="preserve"> mitzuteilen.</w:t>
      </w:r>
    </w:p>
    <w:p w14:paraId="2143A478" w14:textId="3CCB3268" w:rsidR="00377790" w:rsidRDefault="00377790" w:rsidP="00377790">
      <w:pPr>
        <w:numPr>
          <w:ilvl w:val="0"/>
          <w:numId w:val="33"/>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Schulveranstaltungen, Ballbesuche, Besuche kultureller Veranstaltungen etc. werden ausgangsmäßig gesondert geregelt.</w:t>
      </w:r>
    </w:p>
    <w:p w14:paraId="5A59846A" w14:textId="77777777" w:rsidR="00A77C41" w:rsidRPr="00A77C41" w:rsidRDefault="00A77C41" w:rsidP="00A77C41">
      <w:pPr>
        <w:spacing w:before="120" w:after="120" w:line="360" w:lineRule="auto"/>
        <w:jc w:val="both"/>
        <w:rPr>
          <w:rFonts w:ascii="Arial" w:hAnsi="Arial" w:cs="Arial"/>
          <w:color w:val="000000" w:themeColor="text1"/>
          <w:sz w:val="22"/>
          <w:szCs w:val="22"/>
        </w:rPr>
      </w:pPr>
    </w:p>
    <w:p w14:paraId="2B92DA31" w14:textId="27CB130C" w:rsidR="00377790" w:rsidRPr="00A77C41" w:rsidRDefault="00377790" w:rsidP="00377790">
      <w:pPr>
        <w:numPr>
          <w:ilvl w:val="0"/>
          <w:numId w:val="23"/>
        </w:numPr>
        <w:spacing w:before="120" w:after="120" w:line="360" w:lineRule="auto"/>
        <w:ind w:left="0"/>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 xml:space="preserve">Erkrankungen </w:t>
      </w:r>
    </w:p>
    <w:p w14:paraId="3BC94884" w14:textId="77777777" w:rsidR="00377790" w:rsidRPr="00A77C41" w:rsidRDefault="00377790" w:rsidP="00377790">
      <w:pPr>
        <w:numPr>
          <w:ilvl w:val="0"/>
          <w:numId w:val="33"/>
        </w:numPr>
        <w:overflowPunct w:val="0"/>
        <w:autoSpaceDE w:val="0"/>
        <w:autoSpaceDN w:val="0"/>
        <w:adjustRightInd w:val="0"/>
        <w:spacing w:before="120" w:after="120" w:line="360" w:lineRule="auto"/>
        <w:ind w:left="0" w:hanging="425"/>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Kranke melden sich sogleich beim pädagogischen Personal oder bei der Leitung des Jugendhauses, die im Bedarfsfall ärztlichen Rat einholt und die Eltern/Erziehungsberechtigten verständigt.</w:t>
      </w:r>
    </w:p>
    <w:p w14:paraId="33EFCB11" w14:textId="77777777" w:rsidR="00377790" w:rsidRPr="00A77C41" w:rsidRDefault="00377790" w:rsidP="00377790">
      <w:pPr>
        <w:numPr>
          <w:ilvl w:val="0"/>
          <w:numId w:val="33"/>
        </w:numPr>
        <w:overflowPunct w:val="0"/>
        <w:autoSpaceDE w:val="0"/>
        <w:autoSpaceDN w:val="0"/>
        <w:adjustRightInd w:val="0"/>
        <w:spacing w:before="120" w:after="120" w:line="360" w:lineRule="auto"/>
        <w:ind w:left="0" w:hanging="425"/>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 xml:space="preserve">Ist der Schulbesuch aufgrund von Krankheit nicht möglich, ist am selben Tag noch ein nahegelegener Arzt für die Krankmeldung an die Schule aufzusuchen. Die Wahl des Arztes/der Ärztin und die Organisation des Arztbesuches obliegt den Erziehungsberechtigten bzw. dem volljährigen Lehrling. Für den Zeitraum des Krankseins und der Genesung ist der Ausgang untersagt. </w:t>
      </w:r>
    </w:p>
    <w:p w14:paraId="114E2039" w14:textId="77777777" w:rsidR="00377790" w:rsidRPr="00A77C41" w:rsidRDefault="00377790" w:rsidP="00377790">
      <w:pPr>
        <w:pStyle w:val="Listenabsatz"/>
        <w:numPr>
          <w:ilvl w:val="0"/>
          <w:numId w:val="33"/>
        </w:numPr>
        <w:overflowPunct w:val="0"/>
        <w:autoSpaceDE w:val="0"/>
        <w:autoSpaceDN w:val="0"/>
        <w:adjustRightInd w:val="0"/>
        <w:spacing w:before="120" w:after="120" w:line="360" w:lineRule="auto"/>
        <w:ind w:left="0" w:hanging="425"/>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Bei einer absehbar länger währenden Krankheit, aber auch wegen Ansteckungsgefahr, ersuchen wir die Eltern/Erziehungsberechtigen den Lehrling zeitnahe vom Jugendhaus abzuholen.</w:t>
      </w:r>
    </w:p>
    <w:p w14:paraId="7D36E466" w14:textId="77777777" w:rsidR="00377790" w:rsidRPr="00A77C41" w:rsidRDefault="00377790" w:rsidP="00377790">
      <w:pPr>
        <w:numPr>
          <w:ilvl w:val="0"/>
          <w:numId w:val="33"/>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Sollte der Lehrling aufgrund von Krankheit vorzeitig vom Unterricht im Jugendhaus erscheinen, ist dies der Jugendhausleitung zu melden.</w:t>
      </w:r>
    </w:p>
    <w:p w14:paraId="3DE51803" w14:textId="77777777" w:rsidR="00377790" w:rsidRPr="00A77C41" w:rsidRDefault="00377790" w:rsidP="00377790">
      <w:pPr>
        <w:numPr>
          <w:ilvl w:val="0"/>
          <w:numId w:val="34"/>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Bei Erkrankung am Wochenende muss das Jugendhaus telefonisch vom Lehrling verständigt werden.</w:t>
      </w:r>
    </w:p>
    <w:p w14:paraId="18D707C7" w14:textId="77777777" w:rsidR="00377790" w:rsidRPr="00A77C41" w:rsidRDefault="00377790" w:rsidP="00377790">
      <w:pPr>
        <w:numPr>
          <w:ilvl w:val="0"/>
          <w:numId w:val="35"/>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Für etwaige Arztkosten bzw. Transportkosten müssen die Lehrlinge selbst aufkommen, sei es durch Barzahlung oder Vorlage der E-Card.</w:t>
      </w:r>
    </w:p>
    <w:p w14:paraId="0C522B39" w14:textId="77777777" w:rsidR="00377790" w:rsidRPr="00A77C41" w:rsidRDefault="00377790" w:rsidP="00377790">
      <w:pPr>
        <w:numPr>
          <w:ilvl w:val="0"/>
          <w:numId w:val="36"/>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In akuten Fällen können einige nicht rezeptpflichtige Medikamente (Mexalen, Aspirin, Buscopan, Betaisadona, Bradosol, Iberogast, Voltaren Gel, Fenestil Gel) beim pädagogischen Personal in der Notfallapotheke abgeholt werden. Die Ausgabe wird dokumentiert. Die Eigenverantwortlichkeit der Jugendlichen wird vorausgesetzt.</w:t>
      </w:r>
    </w:p>
    <w:p w14:paraId="4750D996" w14:textId="77777777" w:rsidR="00377790" w:rsidRPr="00A77C41" w:rsidRDefault="00377790" w:rsidP="00377790">
      <w:pPr>
        <w:spacing w:before="120" w:after="120" w:line="360" w:lineRule="auto"/>
        <w:jc w:val="both"/>
        <w:rPr>
          <w:rFonts w:ascii="Arial" w:hAnsi="Arial" w:cs="Arial"/>
          <w:color w:val="000000" w:themeColor="text1"/>
          <w:sz w:val="22"/>
          <w:szCs w:val="22"/>
        </w:rPr>
      </w:pPr>
    </w:p>
    <w:p w14:paraId="4B7B0F06" w14:textId="1500A398" w:rsidR="00377790" w:rsidRPr="00A77C41" w:rsidRDefault="00377790" w:rsidP="00377790">
      <w:pPr>
        <w:numPr>
          <w:ilvl w:val="0"/>
          <w:numId w:val="23"/>
        </w:numPr>
        <w:spacing w:before="120" w:after="120" w:line="360" w:lineRule="auto"/>
        <w:ind w:left="0" w:hanging="425"/>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Sonstiges</w:t>
      </w:r>
    </w:p>
    <w:p w14:paraId="4AFC3BC9" w14:textId="77777777" w:rsidR="00377790" w:rsidRPr="00A77C41" w:rsidRDefault="00377790" w:rsidP="00377790">
      <w:pPr>
        <w:numPr>
          <w:ilvl w:val="0"/>
          <w:numId w:val="37"/>
        </w:numPr>
        <w:overflowPunct w:val="0"/>
        <w:autoSpaceDE w:val="0"/>
        <w:autoSpaceDN w:val="0"/>
        <w:adjustRightInd w:val="0"/>
        <w:spacing w:before="120" w:after="120" w:line="360" w:lineRule="auto"/>
        <w:ind w:left="0" w:hanging="425"/>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 xml:space="preserve">Das Jugendhaus stellt </w:t>
      </w:r>
      <w:r w:rsidRPr="00A77C41">
        <w:rPr>
          <w:rFonts w:ascii="Arial" w:hAnsi="Arial" w:cs="Arial"/>
          <w:b/>
          <w:color w:val="FF0000"/>
          <w:sz w:val="22"/>
          <w:szCs w:val="22"/>
        </w:rPr>
        <w:t>kein</w:t>
      </w:r>
      <w:r w:rsidRPr="00A77C41">
        <w:rPr>
          <w:rFonts w:ascii="Arial" w:hAnsi="Arial" w:cs="Arial"/>
          <w:color w:val="FF0000"/>
          <w:sz w:val="22"/>
          <w:szCs w:val="22"/>
        </w:rPr>
        <w:t xml:space="preserve"> </w:t>
      </w:r>
      <w:r w:rsidRPr="00A77C41">
        <w:rPr>
          <w:rFonts w:ascii="Arial" w:hAnsi="Arial" w:cs="Arial"/>
          <w:color w:val="000000" w:themeColor="text1"/>
          <w:sz w:val="22"/>
          <w:szCs w:val="22"/>
        </w:rPr>
        <w:t xml:space="preserve">Bettzeug, </w:t>
      </w:r>
      <w:r w:rsidRPr="00A77C41">
        <w:rPr>
          <w:rFonts w:ascii="Arial" w:hAnsi="Arial" w:cs="Arial"/>
          <w:b/>
          <w:color w:val="FF0000"/>
          <w:sz w:val="22"/>
          <w:szCs w:val="22"/>
        </w:rPr>
        <w:t>keine</w:t>
      </w:r>
      <w:r w:rsidRPr="00A77C41">
        <w:rPr>
          <w:rFonts w:ascii="Arial" w:hAnsi="Arial" w:cs="Arial"/>
          <w:color w:val="FF0000"/>
          <w:sz w:val="22"/>
          <w:szCs w:val="22"/>
        </w:rPr>
        <w:t xml:space="preserve"> </w:t>
      </w:r>
      <w:r w:rsidRPr="00A77C41">
        <w:rPr>
          <w:rFonts w:ascii="Arial" w:hAnsi="Arial" w:cs="Arial"/>
          <w:color w:val="000000" w:themeColor="text1"/>
          <w:sz w:val="22"/>
          <w:szCs w:val="22"/>
        </w:rPr>
        <w:t xml:space="preserve">Bettwäsche und </w:t>
      </w:r>
      <w:r w:rsidRPr="00A77C41">
        <w:rPr>
          <w:rFonts w:ascii="Arial" w:hAnsi="Arial" w:cs="Arial"/>
          <w:b/>
          <w:bCs/>
          <w:color w:val="FF0000"/>
          <w:sz w:val="22"/>
          <w:szCs w:val="22"/>
        </w:rPr>
        <w:t>keine</w:t>
      </w:r>
      <w:r w:rsidRPr="00A77C41">
        <w:rPr>
          <w:rFonts w:ascii="Arial" w:hAnsi="Arial" w:cs="Arial"/>
          <w:color w:val="FF0000"/>
          <w:sz w:val="22"/>
          <w:szCs w:val="22"/>
        </w:rPr>
        <w:t xml:space="preserve"> </w:t>
      </w:r>
      <w:r w:rsidRPr="00A77C41">
        <w:rPr>
          <w:rFonts w:ascii="Arial" w:hAnsi="Arial" w:cs="Arial"/>
          <w:color w:val="000000" w:themeColor="text1"/>
          <w:sz w:val="22"/>
          <w:szCs w:val="22"/>
        </w:rPr>
        <w:t xml:space="preserve">Handtücher zur Verfügung. Die Bettwäsche ist </w:t>
      </w:r>
      <w:r w:rsidRPr="00A77C41">
        <w:rPr>
          <w:rFonts w:ascii="Arial" w:hAnsi="Arial" w:cs="Arial"/>
          <w:b/>
          <w:color w:val="000000" w:themeColor="text1"/>
          <w:sz w:val="22"/>
          <w:szCs w:val="22"/>
        </w:rPr>
        <w:t>in regelmäßigen Abständen vorzugsweise am Freitag in der Früh</w:t>
      </w:r>
      <w:r w:rsidRPr="00A77C41">
        <w:rPr>
          <w:rFonts w:ascii="Arial" w:hAnsi="Arial" w:cs="Arial"/>
          <w:color w:val="000000" w:themeColor="text1"/>
          <w:sz w:val="22"/>
          <w:szCs w:val="22"/>
        </w:rPr>
        <w:t xml:space="preserve"> abzuziehen und über das Wochenende zu waschen. Das Aufziehen frischer Bettbezüge ist aus hygienischen Gründen notwendig und wird daher auch kontrolliert.</w:t>
      </w:r>
    </w:p>
    <w:p w14:paraId="498E695B" w14:textId="77777777" w:rsidR="00377790" w:rsidRPr="00A77C41" w:rsidRDefault="00377790" w:rsidP="00377790">
      <w:pPr>
        <w:numPr>
          <w:ilvl w:val="0"/>
          <w:numId w:val="38"/>
        </w:numPr>
        <w:overflowPunct w:val="0"/>
        <w:autoSpaceDE w:val="0"/>
        <w:autoSpaceDN w:val="0"/>
        <w:adjustRightInd w:val="0"/>
        <w:spacing w:before="120" w:after="120" w:line="360" w:lineRule="auto"/>
        <w:ind w:left="0" w:hanging="425"/>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lastRenderedPageBreak/>
        <w:t>Geld und Wertgegenstände sind sorgfältig versperrt zu halten oder können dem pädagogischen Personal in Verwahrung gegeben werden. Eine Haftung für persönliches Eigentum wird nicht übernommen.</w:t>
      </w:r>
    </w:p>
    <w:p w14:paraId="776CB201" w14:textId="77777777" w:rsidR="00377790" w:rsidRPr="00A77C41" w:rsidRDefault="00377790" w:rsidP="00377790">
      <w:pPr>
        <w:numPr>
          <w:ilvl w:val="0"/>
          <w:numId w:val="39"/>
        </w:numPr>
        <w:overflowPunct w:val="0"/>
        <w:autoSpaceDE w:val="0"/>
        <w:autoSpaceDN w:val="0"/>
        <w:adjustRightInd w:val="0"/>
        <w:spacing w:before="120" w:after="120" w:line="360" w:lineRule="auto"/>
        <w:ind w:left="0" w:hanging="425"/>
        <w:jc w:val="both"/>
        <w:textAlignment w:val="baseline"/>
        <w:rPr>
          <w:rFonts w:ascii="Arial" w:hAnsi="Arial" w:cs="Arial"/>
          <w:color w:val="000000" w:themeColor="text1"/>
          <w:sz w:val="22"/>
          <w:szCs w:val="22"/>
        </w:rPr>
      </w:pPr>
      <w:r w:rsidRPr="00A77C41">
        <w:rPr>
          <w:rFonts w:ascii="Arial" w:hAnsi="Arial" w:cs="Arial"/>
          <w:color w:val="000000" w:themeColor="text1"/>
          <w:sz w:val="22"/>
          <w:szCs w:val="22"/>
        </w:rPr>
        <w:t>Fotos von Bewohnern*innen, die im Zuge der pädagogischen Arbeit oder im Zusammenhang mit Hausveranstaltungen gemacht werden, dürfen z. B.: auf der Homepage und im Gebäude des Jugendhauses Plüddemanngasse, veröffentlicht werden.</w:t>
      </w:r>
    </w:p>
    <w:p w14:paraId="1FF5CA6C" w14:textId="77777777" w:rsidR="00377790" w:rsidRPr="00A77C41" w:rsidRDefault="00377790" w:rsidP="00377790">
      <w:pPr>
        <w:numPr>
          <w:ilvl w:val="0"/>
          <w:numId w:val="40"/>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 xml:space="preserve">Bei Verstößen gegen die Sittlichkeit, bei mangelhaften Leistungen, anhaltender Diskrepanz mit Mitbewohner*innen, hartnäckigem Widerstand gegen das pädagogische Personal, bei körperlicher oder seelischer Gefährdung sich selbst oder anderer, sowie bei Nichtbeachtung der Hausordnung, ist mit </w:t>
      </w:r>
      <w:r w:rsidRPr="00A77C41">
        <w:rPr>
          <w:rFonts w:ascii="Arial" w:hAnsi="Arial" w:cs="Arial"/>
          <w:b/>
          <w:color w:val="000000" w:themeColor="text1"/>
          <w:sz w:val="22"/>
          <w:szCs w:val="22"/>
        </w:rPr>
        <w:t>Konsequenzen</w:t>
      </w:r>
      <w:r w:rsidRPr="00A77C41">
        <w:rPr>
          <w:rFonts w:ascii="Arial" w:hAnsi="Arial" w:cs="Arial"/>
          <w:color w:val="000000" w:themeColor="text1"/>
          <w:sz w:val="22"/>
          <w:szCs w:val="22"/>
        </w:rPr>
        <w:t xml:space="preserve"> bis hin zu einem Ausschluss zu rechnen!</w:t>
      </w:r>
    </w:p>
    <w:p w14:paraId="475FECB9" w14:textId="3FF83DF0" w:rsidR="00377790" w:rsidRPr="00A77C41" w:rsidRDefault="00377790" w:rsidP="00377790">
      <w:pPr>
        <w:numPr>
          <w:ilvl w:val="0"/>
          <w:numId w:val="40"/>
        </w:numPr>
        <w:spacing w:before="120" w:after="120" w:line="360" w:lineRule="auto"/>
        <w:ind w:left="0" w:hanging="425"/>
        <w:jc w:val="both"/>
        <w:rPr>
          <w:rFonts w:ascii="Arial" w:hAnsi="Arial" w:cs="Arial"/>
          <w:color w:val="000000" w:themeColor="text1"/>
          <w:sz w:val="22"/>
          <w:szCs w:val="22"/>
        </w:rPr>
      </w:pPr>
      <w:r w:rsidRPr="00A77C41">
        <w:rPr>
          <w:rFonts w:ascii="Arial" w:hAnsi="Arial" w:cs="Arial"/>
          <w:color w:val="000000" w:themeColor="text1"/>
          <w:sz w:val="22"/>
          <w:szCs w:val="22"/>
        </w:rPr>
        <w:t>Am Gelände des Jugendhauses gilt ein absolutes Parkverbot für alle Lehrlinge.</w:t>
      </w:r>
    </w:p>
    <w:p w14:paraId="316CFBFA" w14:textId="77777777" w:rsidR="00377790" w:rsidRPr="00A77C41" w:rsidRDefault="00377790" w:rsidP="00377790">
      <w:pPr>
        <w:spacing w:before="120" w:after="120" w:line="360" w:lineRule="auto"/>
        <w:jc w:val="both"/>
        <w:rPr>
          <w:rFonts w:ascii="Arial" w:hAnsi="Arial" w:cs="Arial"/>
          <w:color w:val="000000" w:themeColor="text1"/>
          <w:sz w:val="22"/>
          <w:szCs w:val="22"/>
        </w:rPr>
      </w:pPr>
    </w:p>
    <w:p w14:paraId="6C9AC301" w14:textId="1660C315" w:rsidR="00377790" w:rsidRPr="00A77C41" w:rsidRDefault="00377790" w:rsidP="00377790">
      <w:pPr>
        <w:numPr>
          <w:ilvl w:val="0"/>
          <w:numId w:val="23"/>
        </w:numPr>
        <w:spacing w:before="120" w:after="120" w:line="360" w:lineRule="auto"/>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Auflösung des Vertrages</w:t>
      </w:r>
    </w:p>
    <w:p w14:paraId="0837FA7F" w14:textId="77777777" w:rsidR="00377790" w:rsidRPr="00A77C41" w:rsidRDefault="00377790" w:rsidP="00377790">
      <w:pPr>
        <w:spacing w:before="120" w:after="120" w:line="360" w:lineRule="auto"/>
        <w:jc w:val="both"/>
        <w:rPr>
          <w:rFonts w:ascii="Arial" w:hAnsi="Arial" w:cs="Arial"/>
          <w:color w:val="000000"/>
          <w:sz w:val="22"/>
          <w:szCs w:val="22"/>
        </w:rPr>
      </w:pPr>
      <w:r w:rsidRPr="00A77C41">
        <w:rPr>
          <w:rFonts w:ascii="Arial" w:hAnsi="Arial" w:cs="Arial"/>
          <w:color w:val="000000"/>
          <w:sz w:val="22"/>
          <w:szCs w:val="22"/>
        </w:rPr>
        <w:t>Ein Platz im Jugendhaus kann jederzeit gekündigt werden. Die Kündigung ist zeitnahe schriftlich an die Leitung des Jugendhauses zu richten.</w:t>
      </w:r>
    </w:p>
    <w:p w14:paraId="7AEC7AF1" w14:textId="1928C71C" w:rsidR="00377790" w:rsidRPr="00A77C41" w:rsidRDefault="00377790" w:rsidP="00377790">
      <w:pPr>
        <w:spacing w:before="120" w:after="120" w:line="360" w:lineRule="auto"/>
        <w:jc w:val="both"/>
        <w:rPr>
          <w:rFonts w:ascii="Arial" w:hAnsi="Arial" w:cs="Arial"/>
          <w:color w:val="000000"/>
          <w:sz w:val="22"/>
          <w:szCs w:val="22"/>
        </w:rPr>
      </w:pPr>
      <w:r w:rsidRPr="00A77C41">
        <w:rPr>
          <w:rFonts w:ascii="Arial" w:hAnsi="Arial" w:cs="Arial"/>
          <w:color w:val="000000"/>
          <w:sz w:val="22"/>
          <w:szCs w:val="22"/>
        </w:rPr>
        <w:t>Aus besonders wichtigen Gründen, insbesondere wegen wiederholt schlechter Führung, bei groben Verstößen gegen die Hausordnung, bei Ausschluss aus der Schule sowie bei Säumigkeit der Entrichtung der Heimgebühr, kann der Internatsplatz von der Leitung des Jugendhauses entzogen fristlos werden.</w:t>
      </w:r>
    </w:p>
    <w:p w14:paraId="5D3572E6" w14:textId="77777777" w:rsidR="00377790" w:rsidRPr="00A77C41" w:rsidRDefault="00377790" w:rsidP="00377790">
      <w:pPr>
        <w:spacing w:line="360" w:lineRule="auto"/>
        <w:jc w:val="both"/>
        <w:rPr>
          <w:rFonts w:ascii="Arial" w:hAnsi="Arial" w:cs="Arial"/>
          <w:b/>
          <w:color w:val="000000"/>
          <w:sz w:val="22"/>
          <w:szCs w:val="22"/>
        </w:rPr>
      </w:pPr>
      <w:r w:rsidRPr="00A77C41">
        <w:rPr>
          <w:rFonts w:ascii="Arial" w:hAnsi="Arial" w:cs="Arial"/>
          <w:b/>
          <w:color w:val="000000"/>
          <w:sz w:val="22"/>
          <w:szCs w:val="22"/>
        </w:rPr>
        <w:t>Kostenersatz</w:t>
      </w:r>
    </w:p>
    <w:p w14:paraId="6685CB6D" w14:textId="77777777" w:rsidR="00377790" w:rsidRPr="00A77C41" w:rsidRDefault="00377790" w:rsidP="00377790">
      <w:pPr>
        <w:numPr>
          <w:ilvl w:val="0"/>
          <w:numId w:val="40"/>
        </w:numPr>
        <w:spacing w:line="360" w:lineRule="auto"/>
        <w:ind w:left="850" w:hanging="425"/>
        <w:jc w:val="both"/>
        <w:rPr>
          <w:rFonts w:ascii="Arial" w:hAnsi="Arial" w:cs="Arial"/>
          <w:color w:val="000000" w:themeColor="text1"/>
          <w:sz w:val="22"/>
          <w:szCs w:val="22"/>
        </w:rPr>
      </w:pPr>
      <w:r w:rsidRPr="00A77C41">
        <w:rPr>
          <w:rFonts w:ascii="Arial" w:hAnsi="Arial" w:cs="Arial"/>
          <w:color w:val="000000"/>
          <w:sz w:val="22"/>
          <w:szCs w:val="22"/>
        </w:rPr>
        <w:t>Bei vorzeitigem Austritt werden die anteiligen Internatskosten ab der folgenden Woche nach der ordnungsgemäßen schriftlichen Abmeldung verrechnet. Eine Abmeldung in der Schule alleine genügt nicht. Gleiches gilt bei einem Krankenstand von mehr als fünf zusammenhängenden Werktagen. Bei Austritt in der letzten Woche gibt es keine Rückzahlung.</w:t>
      </w:r>
    </w:p>
    <w:p w14:paraId="35DA07B0" w14:textId="77777777" w:rsidR="00377790" w:rsidRPr="00A77C41" w:rsidRDefault="00377790" w:rsidP="00377790">
      <w:pPr>
        <w:spacing w:before="120" w:after="120" w:line="360" w:lineRule="auto"/>
        <w:jc w:val="both"/>
        <w:rPr>
          <w:rFonts w:ascii="Arial" w:hAnsi="Arial" w:cs="Arial"/>
          <w:color w:val="000000"/>
          <w:sz w:val="22"/>
          <w:szCs w:val="22"/>
        </w:rPr>
      </w:pPr>
    </w:p>
    <w:p w14:paraId="433AD7F7" w14:textId="4BD15A0B" w:rsidR="00377790" w:rsidRPr="00A77C41" w:rsidRDefault="00377790" w:rsidP="00377790">
      <w:pPr>
        <w:numPr>
          <w:ilvl w:val="0"/>
          <w:numId w:val="23"/>
        </w:numPr>
        <w:spacing w:before="120" w:after="120" w:line="360" w:lineRule="auto"/>
        <w:jc w:val="center"/>
        <w:rPr>
          <w:rFonts w:ascii="Arial" w:hAnsi="Arial" w:cs="Arial"/>
          <w:b/>
          <w:color w:val="000000" w:themeColor="text1"/>
          <w:sz w:val="22"/>
          <w:szCs w:val="22"/>
          <w:u w:val="single"/>
        </w:rPr>
      </w:pPr>
      <w:r w:rsidRPr="00A77C41">
        <w:rPr>
          <w:rFonts w:ascii="Arial" w:hAnsi="Arial" w:cs="Arial"/>
          <w:b/>
          <w:color w:val="000000" w:themeColor="text1"/>
          <w:sz w:val="22"/>
          <w:szCs w:val="22"/>
          <w:u w:val="single"/>
        </w:rPr>
        <w:t>Wünsche und Beschwerden der Eltern</w:t>
      </w:r>
    </w:p>
    <w:p w14:paraId="437BF81F" w14:textId="77777777" w:rsidR="00377790" w:rsidRPr="00A77C41" w:rsidRDefault="00377790" w:rsidP="00377790">
      <w:pPr>
        <w:spacing w:before="120" w:after="120" w:line="360" w:lineRule="auto"/>
        <w:jc w:val="both"/>
        <w:rPr>
          <w:rFonts w:ascii="Arial" w:hAnsi="Arial" w:cs="Arial"/>
          <w:color w:val="000000"/>
          <w:sz w:val="22"/>
          <w:szCs w:val="22"/>
        </w:rPr>
      </w:pPr>
      <w:r w:rsidRPr="00A77C41">
        <w:rPr>
          <w:rFonts w:ascii="Arial" w:hAnsi="Arial" w:cs="Arial"/>
          <w:color w:val="000000"/>
          <w:sz w:val="22"/>
          <w:szCs w:val="22"/>
        </w:rPr>
        <w:t>Anliegen können jederzeit an die zuständige Leitung des Jugendhauses Plüddemanngasse oder an das Amt der steiermärkischen Landesregierung, Abteilung 6 Bildung und Gesellschaft, Fachabteilung Gesellschaft, Karmeliterplatz 2, 8010 Graz gerichtet werden.</w:t>
      </w:r>
    </w:p>
    <w:p w14:paraId="2058CE73" w14:textId="77777777" w:rsidR="00B175C6" w:rsidRPr="00A77C41" w:rsidRDefault="00B175C6" w:rsidP="00377790">
      <w:pPr>
        <w:tabs>
          <w:tab w:val="left" w:pos="3432"/>
        </w:tabs>
        <w:spacing w:line="360" w:lineRule="auto"/>
        <w:rPr>
          <w:rFonts w:ascii="Arial" w:hAnsi="Arial" w:cs="Arial"/>
          <w:sz w:val="22"/>
          <w:szCs w:val="22"/>
        </w:rPr>
      </w:pPr>
    </w:p>
    <w:p w14:paraId="347FA20C" w14:textId="77777777" w:rsidR="004D066C" w:rsidRPr="00A77C41" w:rsidRDefault="004D066C" w:rsidP="00377790">
      <w:pPr>
        <w:tabs>
          <w:tab w:val="left" w:pos="3432"/>
        </w:tabs>
        <w:spacing w:line="360" w:lineRule="auto"/>
        <w:rPr>
          <w:rFonts w:ascii="Arial" w:hAnsi="Arial" w:cs="Arial"/>
          <w:sz w:val="22"/>
          <w:szCs w:val="22"/>
        </w:rPr>
      </w:pPr>
    </w:p>
    <w:sectPr w:rsidR="004D066C" w:rsidRPr="00A77C41" w:rsidSect="0040736B">
      <w:footerReference w:type="default" r:id="rId10"/>
      <w:pgSz w:w="11906" w:h="16838"/>
      <w:pgMar w:top="90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C1B4" w14:textId="77777777" w:rsidR="00B175C6" w:rsidRDefault="00B175C6" w:rsidP="0023329D">
      <w:r>
        <w:separator/>
      </w:r>
    </w:p>
  </w:endnote>
  <w:endnote w:type="continuationSeparator" w:id="0">
    <w:p w14:paraId="7EBACC93" w14:textId="77777777" w:rsidR="00B175C6" w:rsidRDefault="00B175C6" w:rsidP="0023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tis">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5420" w14:textId="3789C7E7" w:rsidR="00B175C6" w:rsidRDefault="00B175C6" w:rsidP="004D65F3">
    <w:pPr>
      <w:pStyle w:val="Fuzeile"/>
    </w:pPr>
    <w:r>
      <w:fldChar w:fldCharType="begin"/>
    </w:r>
    <w:r>
      <w:instrText xml:space="preserve"> TIME \@ "dd.MM.yyyy" </w:instrText>
    </w:r>
    <w:r>
      <w:fldChar w:fldCharType="separate"/>
    </w:r>
    <w:r w:rsidR="00A77C41">
      <w:rPr>
        <w:noProof/>
      </w:rPr>
      <w:t>24.09.2025</w:t>
    </w:r>
    <w:r>
      <w:rPr>
        <w:noProof/>
      </w:rPr>
      <w:fldChar w:fldCharType="end"/>
    </w:r>
    <w:r>
      <w:tab/>
    </w:r>
    <w:r>
      <w:tab/>
    </w:r>
    <w:r w:rsidRPr="00121C39">
      <w:rPr>
        <w:noProof/>
      </w:rPr>
      <w:t xml:space="preserve">Seite </w:t>
    </w:r>
    <w:r w:rsidRPr="00121C39">
      <w:rPr>
        <w:noProof/>
      </w:rPr>
      <w:fldChar w:fldCharType="begin"/>
    </w:r>
    <w:r w:rsidRPr="00121C39">
      <w:rPr>
        <w:noProof/>
      </w:rPr>
      <w:instrText xml:space="preserve"> PAGE </w:instrText>
    </w:r>
    <w:r w:rsidRPr="00121C39">
      <w:rPr>
        <w:noProof/>
      </w:rPr>
      <w:fldChar w:fldCharType="separate"/>
    </w:r>
    <w:r w:rsidR="003975E5">
      <w:rPr>
        <w:noProof/>
      </w:rPr>
      <w:t>2</w:t>
    </w:r>
    <w:r w:rsidRPr="00121C39">
      <w:rPr>
        <w:noProof/>
      </w:rPr>
      <w:fldChar w:fldCharType="end"/>
    </w:r>
    <w:r w:rsidRPr="00121C39">
      <w:rPr>
        <w:noProof/>
      </w:rPr>
      <w:t xml:space="preserve"> von </w:t>
    </w:r>
    <w:r w:rsidRPr="00121C39">
      <w:rPr>
        <w:noProof/>
      </w:rPr>
      <w:fldChar w:fldCharType="begin"/>
    </w:r>
    <w:r w:rsidRPr="00121C39">
      <w:rPr>
        <w:noProof/>
      </w:rPr>
      <w:instrText xml:space="preserve"> NUMPAGES </w:instrText>
    </w:r>
    <w:r w:rsidRPr="00121C39">
      <w:rPr>
        <w:noProof/>
      </w:rPr>
      <w:fldChar w:fldCharType="separate"/>
    </w:r>
    <w:r w:rsidR="003975E5">
      <w:rPr>
        <w:noProof/>
      </w:rPr>
      <w:t>2</w:t>
    </w:r>
    <w:r w:rsidRPr="00121C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0052" w14:textId="77777777" w:rsidR="00B175C6" w:rsidRDefault="00B175C6" w:rsidP="0023329D">
      <w:r>
        <w:separator/>
      </w:r>
    </w:p>
  </w:footnote>
  <w:footnote w:type="continuationSeparator" w:id="0">
    <w:p w14:paraId="384C9382" w14:textId="77777777" w:rsidR="00B175C6" w:rsidRDefault="00B175C6" w:rsidP="00233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B5D"/>
    <w:multiLevelType w:val="hybridMultilevel"/>
    <w:tmpl w:val="54665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DB1790"/>
    <w:multiLevelType w:val="hybridMultilevel"/>
    <w:tmpl w:val="0D5255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095078"/>
    <w:multiLevelType w:val="hybridMultilevel"/>
    <w:tmpl w:val="A27841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58B5458"/>
    <w:multiLevelType w:val="hybridMultilevel"/>
    <w:tmpl w:val="02B089EA"/>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8D2831"/>
    <w:multiLevelType w:val="hybridMultilevel"/>
    <w:tmpl w:val="26608B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AB61800"/>
    <w:multiLevelType w:val="hybridMultilevel"/>
    <w:tmpl w:val="BB9007D2"/>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253ABF"/>
    <w:multiLevelType w:val="hybridMultilevel"/>
    <w:tmpl w:val="DC5AE934"/>
    <w:lvl w:ilvl="0" w:tplc="04070001">
      <w:start w:val="1"/>
      <w:numFmt w:val="bullet"/>
      <w:lvlText w:val=""/>
      <w:lvlJc w:val="left"/>
      <w:pPr>
        <w:ind w:left="295" w:hanging="360"/>
      </w:pPr>
      <w:rPr>
        <w:rFonts w:ascii="Symbol" w:hAnsi="Symbol" w:hint="default"/>
      </w:rPr>
    </w:lvl>
    <w:lvl w:ilvl="1" w:tplc="04070003" w:tentative="1">
      <w:start w:val="1"/>
      <w:numFmt w:val="bullet"/>
      <w:lvlText w:val="o"/>
      <w:lvlJc w:val="left"/>
      <w:pPr>
        <w:ind w:left="1015" w:hanging="360"/>
      </w:pPr>
      <w:rPr>
        <w:rFonts w:ascii="Courier New" w:hAnsi="Courier New" w:cs="Courier New" w:hint="default"/>
      </w:rPr>
    </w:lvl>
    <w:lvl w:ilvl="2" w:tplc="04070005" w:tentative="1">
      <w:start w:val="1"/>
      <w:numFmt w:val="bullet"/>
      <w:lvlText w:val=""/>
      <w:lvlJc w:val="left"/>
      <w:pPr>
        <w:ind w:left="1735" w:hanging="360"/>
      </w:pPr>
      <w:rPr>
        <w:rFonts w:ascii="Wingdings" w:hAnsi="Wingdings" w:hint="default"/>
      </w:rPr>
    </w:lvl>
    <w:lvl w:ilvl="3" w:tplc="04070001" w:tentative="1">
      <w:start w:val="1"/>
      <w:numFmt w:val="bullet"/>
      <w:lvlText w:val=""/>
      <w:lvlJc w:val="left"/>
      <w:pPr>
        <w:ind w:left="2455" w:hanging="360"/>
      </w:pPr>
      <w:rPr>
        <w:rFonts w:ascii="Symbol" w:hAnsi="Symbol" w:hint="default"/>
      </w:rPr>
    </w:lvl>
    <w:lvl w:ilvl="4" w:tplc="04070003" w:tentative="1">
      <w:start w:val="1"/>
      <w:numFmt w:val="bullet"/>
      <w:lvlText w:val="o"/>
      <w:lvlJc w:val="left"/>
      <w:pPr>
        <w:ind w:left="3175" w:hanging="360"/>
      </w:pPr>
      <w:rPr>
        <w:rFonts w:ascii="Courier New" w:hAnsi="Courier New" w:cs="Courier New" w:hint="default"/>
      </w:rPr>
    </w:lvl>
    <w:lvl w:ilvl="5" w:tplc="04070005" w:tentative="1">
      <w:start w:val="1"/>
      <w:numFmt w:val="bullet"/>
      <w:lvlText w:val=""/>
      <w:lvlJc w:val="left"/>
      <w:pPr>
        <w:ind w:left="3895" w:hanging="360"/>
      </w:pPr>
      <w:rPr>
        <w:rFonts w:ascii="Wingdings" w:hAnsi="Wingdings" w:hint="default"/>
      </w:rPr>
    </w:lvl>
    <w:lvl w:ilvl="6" w:tplc="04070001" w:tentative="1">
      <w:start w:val="1"/>
      <w:numFmt w:val="bullet"/>
      <w:lvlText w:val=""/>
      <w:lvlJc w:val="left"/>
      <w:pPr>
        <w:ind w:left="4615" w:hanging="360"/>
      </w:pPr>
      <w:rPr>
        <w:rFonts w:ascii="Symbol" w:hAnsi="Symbol" w:hint="default"/>
      </w:rPr>
    </w:lvl>
    <w:lvl w:ilvl="7" w:tplc="04070003" w:tentative="1">
      <w:start w:val="1"/>
      <w:numFmt w:val="bullet"/>
      <w:lvlText w:val="o"/>
      <w:lvlJc w:val="left"/>
      <w:pPr>
        <w:ind w:left="5335" w:hanging="360"/>
      </w:pPr>
      <w:rPr>
        <w:rFonts w:ascii="Courier New" w:hAnsi="Courier New" w:cs="Courier New" w:hint="default"/>
      </w:rPr>
    </w:lvl>
    <w:lvl w:ilvl="8" w:tplc="04070005" w:tentative="1">
      <w:start w:val="1"/>
      <w:numFmt w:val="bullet"/>
      <w:lvlText w:val=""/>
      <w:lvlJc w:val="left"/>
      <w:pPr>
        <w:ind w:left="6055" w:hanging="360"/>
      </w:pPr>
      <w:rPr>
        <w:rFonts w:ascii="Wingdings" w:hAnsi="Wingdings" w:hint="default"/>
      </w:rPr>
    </w:lvl>
  </w:abstractNum>
  <w:abstractNum w:abstractNumId="7" w15:restartNumberingAfterBreak="0">
    <w:nsid w:val="0C3D347B"/>
    <w:multiLevelType w:val="hybridMultilevel"/>
    <w:tmpl w:val="2340C9C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2167A74"/>
    <w:multiLevelType w:val="hybridMultilevel"/>
    <w:tmpl w:val="16447778"/>
    <w:lvl w:ilvl="0" w:tplc="04070001">
      <w:start w:val="1"/>
      <w:numFmt w:val="bullet"/>
      <w:lvlText w:val=""/>
      <w:lvlJc w:val="left"/>
      <w:pPr>
        <w:ind w:left="295" w:hanging="360"/>
      </w:pPr>
      <w:rPr>
        <w:rFonts w:ascii="Symbol" w:hAnsi="Symbol" w:hint="default"/>
      </w:rPr>
    </w:lvl>
    <w:lvl w:ilvl="1" w:tplc="04070003" w:tentative="1">
      <w:start w:val="1"/>
      <w:numFmt w:val="bullet"/>
      <w:lvlText w:val="o"/>
      <w:lvlJc w:val="left"/>
      <w:pPr>
        <w:ind w:left="1015" w:hanging="360"/>
      </w:pPr>
      <w:rPr>
        <w:rFonts w:ascii="Courier New" w:hAnsi="Courier New" w:cs="Courier New" w:hint="default"/>
      </w:rPr>
    </w:lvl>
    <w:lvl w:ilvl="2" w:tplc="04070005" w:tentative="1">
      <w:start w:val="1"/>
      <w:numFmt w:val="bullet"/>
      <w:lvlText w:val=""/>
      <w:lvlJc w:val="left"/>
      <w:pPr>
        <w:ind w:left="1735" w:hanging="360"/>
      </w:pPr>
      <w:rPr>
        <w:rFonts w:ascii="Wingdings" w:hAnsi="Wingdings" w:hint="default"/>
      </w:rPr>
    </w:lvl>
    <w:lvl w:ilvl="3" w:tplc="04070001" w:tentative="1">
      <w:start w:val="1"/>
      <w:numFmt w:val="bullet"/>
      <w:lvlText w:val=""/>
      <w:lvlJc w:val="left"/>
      <w:pPr>
        <w:ind w:left="2455" w:hanging="360"/>
      </w:pPr>
      <w:rPr>
        <w:rFonts w:ascii="Symbol" w:hAnsi="Symbol" w:hint="default"/>
      </w:rPr>
    </w:lvl>
    <w:lvl w:ilvl="4" w:tplc="04070003" w:tentative="1">
      <w:start w:val="1"/>
      <w:numFmt w:val="bullet"/>
      <w:lvlText w:val="o"/>
      <w:lvlJc w:val="left"/>
      <w:pPr>
        <w:ind w:left="3175" w:hanging="360"/>
      </w:pPr>
      <w:rPr>
        <w:rFonts w:ascii="Courier New" w:hAnsi="Courier New" w:cs="Courier New" w:hint="default"/>
      </w:rPr>
    </w:lvl>
    <w:lvl w:ilvl="5" w:tplc="04070005" w:tentative="1">
      <w:start w:val="1"/>
      <w:numFmt w:val="bullet"/>
      <w:lvlText w:val=""/>
      <w:lvlJc w:val="left"/>
      <w:pPr>
        <w:ind w:left="3895" w:hanging="360"/>
      </w:pPr>
      <w:rPr>
        <w:rFonts w:ascii="Wingdings" w:hAnsi="Wingdings" w:hint="default"/>
      </w:rPr>
    </w:lvl>
    <w:lvl w:ilvl="6" w:tplc="04070001" w:tentative="1">
      <w:start w:val="1"/>
      <w:numFmt w:val="bullet"/>
      <w:lvlText w:val=""/>
      <w:lvlJc w:val="left"/>
      <w:pPr>
        <w:ind w:left="4615" w:hanging="360"/>
      </w:pPr>
      <w:rPr>
        <w:rFonts w:ascii="Symbol" w:hAnsi="Symbol" w:hint="default"/>
      </w:rPr>
    </w:lvl>
    <w:lvl w:ilvl="7" w:tplc="04070003" w:tentative="1">
      <w:start w:val="1"/>
      <w:numFmt w:val="bullet"/>
      <w:lvlText w:val="o"/>
      <w:lvlJc w:val="left"/>
      <w:pPr>
        <w:ind w:left="5335" w:hanging="360"/>
      </w:pPr>
      <w:rPr>
        <w:rFonts w:ascii="Courier New" w:hAnsi="Courier New" w:cs="Courier New" w:hint="default"/>
      </w:rPr>
    </w:lvl>
    <w:lvl w:ilvl="8" w:tplc="04070005" w:tentative="1">
      <w:start w:val="1"/>
      <w:numFmt w:val="bullet"/>
      <w:lvlText w:val=""/>
      <w:lvlJc w:val="left"/>
      <w:pPr>
        <w:ind w:left="6055" w:hanging="360"/>
      </w:pPr>
      <w:rPr>
        <w:rFonts w:ascii="Wingdings" w:hAnsi="Wingdings" w:hint="default"/>
      </w:rPr>
    </w:lvl>
  </w:abstractNum>
  <w:abstractNum w:abstractNumId="9" w15:restartNumberingAfterBreak="0">
    <w:nsid w:val="135A0B5D"/>
    <w:multiLevelType w:val="hybridMultilevel"/>
    <w:tmpl w:val="232CCB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4AF32EA"/>
    <w:multiLevelType w:val="hybridMultilevel"/>
    <w:tmpl w:val="03E82982"/>
    <w:lvl w:ilvl="0" w:tplc="0C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5FA4F19"/>
    <w:multiLevelType w:val="hybridMultilevel"/>
    <w:tmpl w:val="4CFAA36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8D6035C"/>
    <w:multiLevelType w:val="hybridMultilevel"/>
    <w:tmpl w:val="3DE25856"/>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D766FF8"/>
    <w:multiLevelType w:val="hybridMultilevel"/>
    <w:tmpl w:val="88663F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ED22247"/>
    <w:multiLevelType w:val="hybridMultilevel"/>
    <w:tmpl w:val="71EE39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FD26935"/>
    <w:multiLevelType w:val="hybridMultilevel"/>
    <w:tmpl w:val="AE92B7E4"/>
    <w:lvl w:ilvl="0" w:tplc="51A460CE">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0743A07"/>
    <w:multiLevelType w:val="hybridMultilevel"/>
    <w:tmpl w:val="CFEC2EBA"/>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0982214"/>
    <w:multiLevelType w:val="hybridMultilevel"/>
    <w:tmpl w:val="3A82E900"/>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4DE24D7"/>
    <w:multiLevelType w:val="hybridMultilevel"/>
    <w:tmpl w:val="1832B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4EA65DF"/>
    <w:multiLevelType w:val="hybridMultilevel"/>
    <w:tmpl w:val="EC16AC7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7D12743"/>
    <w:multiLevelType w:val="hybridMultilevel"/>
    <w:tmpl w:val="C86675F0"/>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8E46BDB"/>
    <w:multiLevelType w:val="hybridMultilevel"/>
    <w:tmpl w:val="DAB4D8E8"/>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93D44DD"/>
    <w:multiLevelType w:val="hybridMultilevel"/>
    <w:tmpl w:val="2A66E5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30629D0"/>
    <w:multiLevelType w:val="hybridMultilevel"/>
    <w:tmpl w:val="1E1EB3A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01C3E5E"/>
    <w:multiLevelType w:val="hybridMultilevel"/>
    <w:tmpl w:val="B60A50B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55D49EB"/>
    <w:multiLevelType w:val="hybridMultilevel"/>
    <w:tmpl w:val="E5AEF22C"/>
    <w:lvl w:ilvl="0" w:tplc="0C07000F">
      <w:start w:val="1"/>
      <w:numFmt w:val="decimal"/>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E94BDE"/>
    <w:multiLevelType w:val="hybridMultilevel"/>
    <w:tmpl w:val="988E13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90F0742"/>
    <w:multiLevelType w:val="hybridMultilevel"/>
    <w:tmpl w:val="090C6384"/>
    <w:lvl w:ilvl="0" w:tplc="F3884C2E">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1852097"/>
    <w:multiLevelType w:val="hybridMultilevel"/>
    <w:tmpl w:val="D64A62BC"/>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3012624"/>
    <w:multiLevelType w:val="hybridMultilevel"/>
    <w:tmpl w:val="D60E81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6B34C6F"/>
    <w:multiLevelType w:val="hybridMultilevel"/>
    <w:tmpl w:val="F3583C2E"/>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6C4DA1"/>
    <w:multiLevelType w:val="hybridMultilevel"/>
    <w:tmpl w:val="E222F3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E3031EE"/>
    <w:multiLevelType w:val="hybridMultilevel"/>
    <w:tmpl w:val="4F9681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1141580"/>
    <w:multiLevelType w:val="hybridMultilevel"/>
    <w:tmpl w:val="FB5A4B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3ED4BB5"/>
    <w:multiLevelType w:val="hybridMultilevel"/>
    <w:tmpl w:val="4EE63864"/>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53B4531"/>
    <w:multiLevelType w:val="hybridMultilevel"/>
    <w:tmpl w:val="A50A12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5745F6A"/>
    <w:multiLevelType w:val="hybridMultilevel"/>
    <w:tmpl w:val="76AC1B2E"/>
    <w:lvl w:ilvl="0" w:tplc="0C070001">
      <w:start w:val="1"/>
      <w:numFmt w:val="bullet"/>
      <w:lvlText w:val=""/>
      <w:lvlJc w:val="left"/>
      <w:pPr>
        <w:ind w:left="720" w:hanging="360"/>
      </w:pPr>
      <w:rPr>
        <w:rFonts w:ascii="Symbol" w:hAnsi="Symbol" w:hint="default"/>
      </w:rPr>
    </w:lvl>
    <w:lvl w:ilvl="1" w:tplc="E968F3D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F4F7350"/>
    <w:multiLevelType w:val="hybridMultilevel"/>
    <w:tmpl w:val="A7F27024"/>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2236AF4"/>
    <w:multiLevelType w:val="hybridMultilevel"/>
    <w:tmpl w:val="91E0E3A6"/>
    <w:lvl w:ilvl="0" w:tplc="FE8622E8">
      <w:start w:val="1"/>
      <w:numFmt w:val="bullet"/>
      <w:lvlText w:val=""/>
      <w:lvlJc w:val="left"/>
      <w:pPr>
        <w:ind w:left="720" w:hanging="360"/>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67E1B09"/>
    <w:multiLevelType w:val="hybridMultilevel"/>
    <w:tmpl w:val="55B2195C"/>
    <w:lvl w:ilvl="0" w:tplc="0C070001">
      <w:start w:val="1"/>
      <w:numFmt w:val="bullet"/>
      <w:lvlText w:val=""/>
      <w:lvlJc w:val="left"/>
      <w:pPr>
        <w:ind w:left="720" w:hanging="360"/>
      </w:pPr>
      <w:rPr>
        <w:rFonts w:ascii="Symbol" w:hAnsi="Symbol"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8274629"/>
    <w:multiLevelType w:val="hybridMultilevel"/>
    <w:tmpl w:val="93D283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BD56650"/>
    <w:multiLevelType w:val="hybridMultilevel"/>
    <w:tmpl w:val="A5984E02"/>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C9F2C26"/>
    <w:multiLevelType w:val="hybridMultilevel"/>
    <w:tmpl w:val="C1E05D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8"/>
  </w:num>
  <w:num w:numId="4">
    <w:abstractNumId w:val="33"/>
  </w:num>
  <w:num w:numId="5">
    <w:abstractNumId w:val="32"/>
  </w:num>
  <w:num w:numId="6">
    <w:abstractNumId w:val="4"/>
  </w:num>
  <w:num w:numId="7">
    <w:abstractNumId w:val="24"/>
  </w:num>
  <w:num w:numId="8">
    <w:abstractNumId w:val="14"/>
  </w:num>
  <w:num w:numId="9">
    <w:abstractNumId w:val="29"/>
  </w:num>
  <w:num w:numId="10">
    <w:abstractNumId w:val="9"/>
  </w:num>
  <w:num w:numId="11">
    <w:abstractNumId w:val="0"/>
  </w:num>
  <w:num w:numId="12">
    <w:abstractNumId w:val="40"/>
  </w:num>
  <w:num w:numId="13">
    <w:abstractNumId w:val="26"/>
  </w:num>
  <w:num w:numId="14">
    <w:abstractNumId w:val="2"/>
  </w:num>
  <w:num w:numId="15">
    <w:abstractNumId w:val="31"/>
  </w:num>
  <w:num w:numId="16">
    <w:abstractNumId w:val="22"/>
  </w:num>
  <w:num w:numId="17">
    <w:abstractNumId w:val="35"/>
  </w:num>
  <w:num w:numId="18">
    <w:abstractNumId w:val="13"/>
  </w:num>
  <w:num w:numId="19">
    <w:abstractNumId w:val="42"/>
  </w:num>
  <w:num w:numId="20">
    <w:abstractNumId w:val="1"/>
  </w:num>
  <w:num w:numId="21">
    <w:abstractNumId w:val="23"/>
  </w:num>
  <w:num w:numId="22">
    <w:abstractNumId w:val="19"/>
  </w:num>
  <w:num w:numId="23">
    <w:abstractNumId w:val="25"/>
  </w:num>
  <w:num w:numId="24">
    <w:abstractNumId w:val="11"/>
  </w:num>
  <w:num w:numId="25">
    <w:abstractNumId w:val="3"/>
  </w:num>
  <w:num w:numId="26">
    <w:abstractNumId w:val="16"/>
  </w:num>
  <w:num w:numId="27">
    <w:abstractNumId w:val="5"/>
  </w:num>
  <w:num w:numId="28">
    <w:abstractNumId w:val="20"/>
  </w:num>
  <w:num w:numId="29">
    <w:abstractNumId w:val="12"/>
  </w:num>
  <w:num w:numId="30">
    <w:abstractNumId w:val="21"/>
  </w:num>
  <w:num w:numId="31">
    <w:abstractNumId w:val="36"/>
  </w:num>
  <w:num w:numId="32">
    <w:abstractNumId w:val="7"/>
  </w:num>
  <w:num w:numId="33">
    <w:abstractNumId w:val="39"/>
  </w:num>
  <w:num w:numId="34">
    <w:abstractNumId w:val="34"/>
  </w:num>
  <w:num w:numId="35">
    <w:abstractNumId w:val="37"/>
  </w:num>
  <w:num w:numId="36">
    <w:abstractNumId w:val="28"/>
  </w:num>
  <w:num w:numId="37">
    <w:abstractNumId w:val="17"/>
  </w:num>
  <w:num w:numId="38">
    <w:abstractNumId w:val="30"/>
  </w:num>
  <w:num w:numId="39">
    <w:abstractNumId w:val="41"/>
  </w:num>
  <w:num w:numId="40">
    <w:abstractNumId w:val="10"/>
  </w:num>
  <w:num w:numId="41">
    <w:abstractNumId w:val="38"/>
  </w:num>
  <w:num w:numId="42">
    <w:abstractNumId w:val="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7B"/>
    <w:rsid w:val="000320B8"/>
    <w:rsid w:val="0004486B"/>
    <w:rsid w:val="00067C7E"/>
    <w:rsid w:val="00076479"/>
    <w:rsid w:val="00091942"/>
    <w:rsid w:val="00096EAD"/>
    <w:rsid w:val="000D14DF"/>
    <w:rsid w:val="000F3B90"/>
    <w:rsid w:val="0012005C"/>
    <w:rsid w:val="00121C39"/>
    <w:rsid w:val="00125906"/>
    <w:rsid w:val="0012686C"/>
    <w:rsid w:val="0013701E"/>
    <w:rsid w:val="001841B2"/>
    <w:rsid w:val="001878E5"/>
    <w:rsid w:val="001A772A"/>
    <w:rsid w:val="001E3776"/>
    <w:rsid w:val="00206EF1"/>
    <w:rsid w:val="002265D4"/>
    <w:rsid w:val="0023329D"/>
    <w:rsid w:val="00233ECB"/>
    <w:rsid w:val="00255F38"/>
    <w:rsid w:val="002927FB"/>
    <w:rsid w:val="00315A01"/>
    <w:rsid w:val="00326ED3"/>
    <w:rsid w:val="00350E07"/>
    <w:rsid w:val="00377790"/>
    <w:rsid w:val="003846A4"/>
    <w:rsid w:val="00396A9D"/>
    <w:rsid w:val="003975E5"/>
    <w:rsid w:val="003A3535"/>
    <w:rsid w:val="003E0127"/>
    <w:rsid w:val="003F7AC9"/>
    <w:rsid w:val="00401C78"/>
    <w:rsid w:val="0040736B"/>
    <w:rsid w:val="00445629"/>
    <w:rsid w:val="004504B5"/>
    <w:rsid w:val="00467650"/>
    <w:rsid w:val="00493C28"/>
    <w:rsid w:val="004B5380"/>
    <w:rsid w:val="004D066C"/>
    <w:rsid w:val="004D65F3"/>
    <w:rsid w:val="004E1D3E"/>
    <w:rsid w:val="004F0AED"/>
    <w:rsid w:val="005408B5"/>
    <w:rsid w:val="00564E76"/>
    <w:rsid w:val="00566190"/>
    <w:rsid w:val="005C7C7E"/>
    <w:rsid w:val="0063445D"/>
    <w:rsid w:val="00641FD0"/>
    <w:rsid w:val="00651322"/>
    <w:rsid w:val="006624A0"/>
    <w:rsid w:val="006A31A7"/>
    <w:rsid w:val="006D044A"/>
    <w:rsid w:val="0072047D"/>
    <w:rsid w:val="00736CDF"/>
    <w:rsid w:val="0074060D"/>
    <w:rsid w:val="007B78AE"/>
    <w:rsid w:val="007F3BA7"/>
    <w:rsid w:val="008A5E8E"/>
    <w:rsid w:val="008C4AB9"/>
    <w:rsid w:val="0090699F"/>
    <w:rsid w:val="009124A1"/>
    <w:rsid w:val="00945321"/>
    <w:rsid w:val="009D4C3D"/>
    <w:rsid w:val="00A251AA"/>
    <w:rsid w:val="00A25BFA"/>
    <w:rsid w:val="00A52A7A"/>
    <w:rsid w:val="00A67874"/>
    <w:rsid w:val="00A77C41"/>
    <w:rsid w:val="00AD74EA"/>
    <w:rsid w:val="00AF039E"/>
    <w:rsid w:val="00B05E8E"/>
    <w:rsid w:val="00B16A3F"/>
    <w:rsid w:val="00B175C6"/>
    <w:rsid w:val="00B34541"/>
    <w:rsid w:val="00BB20D3"/>
    <w:rsid w:val="00BC1404"/>
    <w:rsid w:val="00BC3D1B"/>
    <w:rsid w:val="00BE7FE3"/>
    <w:rsid w:val="00C34A22"/>
    <w:rsid w:val="00C363A9"/>
    <w:rsid w:val="00C42EFA"/>
    <w:rsid w:val="00CE2E3D"/>
    <w:rsid w:val="00CF7141"/>
    <w:rsid w:val="00D063BE"/>
    <w:rsid w:val="00D065CE"/>
    <w:rsid w:val="00D3058A"/>
    <w:rsid w:val="00DC137B"/>
    <w:rsid w:val="00DD0D7E"/>
    <w:rsid w:val="00DD30CA"/>
    <w:rsid w:val="00DD7B27"/>
    <w:rsid w:val="00E25CD9"/>
    <w:rsid w:val="00E60711"/>
    <w:rsid w:val="00EF48C0"/>
    <w:rsid w:val="00F05EED"/>
    <w:rsid w:val="00F26D82"/>
    <w:rsid w:val="00F44AEE"/>
    <w:rsid w:val="00F6313A"/>
    <w:rsid w:val="00F7613E"/>
    <w:rsid w:val="00FB1F44"/>
    <w:rsid w:val="00FE3F45"/>
    <w:rsid w:val="00FF38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9E1739"/>
  <w15:docId w15:val="{B48777C5-F1B5-41FC-A9AE-CCC9E978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329D"/>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23329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berschrift2">
    <w:name w:val="heading 2"/>
    <w:basedOn w:val="Standard"/>
    <w:next w:val="Standard"/>
    <w:link w:val="berschrift2Zchn"/>
    <w:qFormat/>
    <w:rsid w:val="0023329D"/>
    <w:pPr>
      <w:keepNext/>
      <w:spacing w:before="520" w:after="40"/>
      <w:ind w:left="-57"/>
      <w:outlineLvl w:val="1"/>
    </w:pPr>
    <w:rPr>
      <w:rFonts w:ascii="Rotis" w:hAnsi="Rotis"/>
      <w:spacing w:val="10"/>
      <w:sz w:val="28"/>
      <w:szCs w:val="20"/>
      <w:lang w:val="de-AT"/>
    </w:rPr>
  </w:style>
  <w:style w:type="paragraph" w:styleId="berschrift3">
    <w:name w:val="heading 3"/>
    <w:basedOn w:val="Standard"/>
    <w:next w:val="Standard"/>
    <w:link w:val="berschrift3Zchn"/>
    <w:uiPriority w:val="9"/>
    <w:semiHidden/>
    <w:unhideWhenUsed/>
    <w:qFormat/>
    <w:rsid w:val="00DC137B"/>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329D"/>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23329D"/>
  </w:style>
  <w:style w:type="paragraph" w:styleId="Fuzeile">
    <w:name w:val="footer"/>
    <w:basedOn w:val="Standard"/>
    <w:link w:val="FuzeileZchn"/>
    <w:uiPriority w:val="99"/>
    <w:unhideWhenUsed/>
    <w:rsid w:val="0023329D"/>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23329D"/>
  </w:style>
  <w:style w:type="character" w:customStyle="1" w:styleId="berschrift2Zchn">
    <w:name w:val="Überschrift 2 Zchn"/>
    <w:basedOn w:val="Absatz-Standardschriftart"/>
    <w:link w:val="berschrift2"/>
    <w:rsid w:val="0023329D"/>
    <w:rPr>
      <w:rFonts w:ascii="Rotis" w:eastAsia="Times New Roman" w:hAnsi="Rotis" w:cs="Times New Roman"/>
      <w:spacing w:val="10"/>
      <w:sz w:val="28"/>
      <w:szCs w:val="20"/>
      <w:lang w:eastAsia="de-DE"/>
    </w:rPr>
  </w:style>
  <w:style w:type="paragraph" w:styleId="Sprechblasentext">
    <w:name w:val="Balloon Text"/>
    <w:basedOn w:val="Standard"/>
    <w:link w:val="SprechblasentextZchn"/>
    <w:uiPriority w:val="99"/>
    <w:semiHidden/>
    <w:unhideWhenUsed/>
    <w:rsid w:val="0023329D"/>
    <w:rPr>
      <w:rFonts w:ascii="Tahoma" w:eastAsiaTheme="minorHAnsi" w:hAnsi="Tahoma" w:cs="Tahoma"/>
      <w:sz w:val="16"/>
      <w:szCs w:val="16"/>
      <w:lang w:val="de-AT" w:eastAsia="en-US"/>
    </w:rPr>
  </w:style>
  <w:style w:type="character" w:customStyle="1" w:styleId="SprechblasentextZchn">
    <w:name w:val="Sprechblasentext Zchn"/>
    <w:basedOn w:val="Absatz-Standardschriftart"/>
    <w:link w:val="Sprechblasentext"/>
    <w:uiPriority w:val="99"/>
    <w:semiHidden/>
    <w:rsid w:val="0023329D"/>
    <w:rPr>
      <w:rFonts w:ascii="Tahoma" w:hAnsi="Tahoma" w:cs="Tahoma"/>
      <w:sz w:val="16"/>
      <w:szCs w:val="16"/>
    </w:rPr>
  </w:style>
  <w:style w:type="character" w:customStyle="1" w:styleId="berschrift1Zchn">
    <w:name w:val="Überschrift 1 Zchn"/>
    <w:basedOn w:val="Absatz-Standardschriftart"/>
    <w:link w:val="berschrift1"/>
    <w:uiPriority w:val="9"/>
    <w:rsid w:val="0023329D"/>
    <w:rPr>
      <w:rFonts w:asciiTheme="majorHAnsi" w:eastAsiaTheme="majorEastAsia" w:hAnsiTheme="majorHAnsi" w:cstheme="majorBidi"/>
      <w:b/>
      <w:bCs/>
      <w:color w:val="365F91" w:themeColor="accent1" w:themeShade="BF"/>
      <w:sz w:val="28"/>
      <w:szCs w:val="28"/>
    </w:rPr>
  </w:style>
  <w:style w:type="table" w:styleId="Tabellenraster">
    <w:name w:val="Table Grid"/>
    <w:basedOn w:val="NormaleTabelle"/>
    <w:rsid w:val="0023329D"/>
    <w:pPr>
      <w:spacing w:after="0" w:line="240" w:lineRule="auto"/>
    </w:pPr>
    <w:rPr>
      <w:rFonts w:ascii="Times New Roman" w:eastAsia="Times New Roman" w:hAnsi="Times New Roman" w:cs="Times New Roman"/>
      <w:sz w:val="20"/>
      <w:szCs w:val="20"/>
      <w:lang w:eastAsia="de-A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sid w:val="00D063BE"/>
    <w:rPr>
      <w:sz w:val="16"/>
      <w:szCs w:val="16"/>
    </w:rPr>
  </w:style>
  <w:style w:type="paragraph" w:styleId="Kommentartext">
    <w:name w:val="annotation text"/>
    <w:basedOn w:val="Standard"/>
    <w:link w:val="KommentartextZchn"/>
    <w:uiPriority w:val="99"/>
    <w:semiHidden/>
    <w:unhideWhenUsed/>
    <w:rsid w:val="00D063BE"/>
    <w:rPr>
      <w:sz w:val="20"/>
      <w:szCs w:val="20"/>
    </w:rPr>
  </w:style>
  <w:style w:type="character" w:customStyle="1" w:styleId="KommentartextZchn">
    <w:name w:val="Kommentartext Zchn"/>
    <w:basedOn w:val="Absatz-Standardschriftart"/>
    <w:link w:val="Kommentartext"/>
    <w:uiPriority w:val="99"/>
    <w:semiHidden/>
    <w:rsid w:val="00D063BE"/>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D063BE"/>
    <w:rPr>
      <w:b/>
      <w:bCs/>
    </w:rPr>
  </w:style>
  <w:style w:type="character" w:customStyle="1" w:styleId="KommentarthemaZchn">
    <w:name w:val="Kommentarthema Zchn"/>
    <w:basedOn w:val="KommentartextZchn"/>
    <w:link w:val="Kommentarthema"/>
    <w:uiPriority w:val="99"/>
    <w:semiHidden/>
    <w:rsid w:val="00D063BE"/>
    <w:rPr>
      <w:rFonts w:ascii="Times New Roman" w:eastAsia="Times New Roman" w:hAnsi="Times New Roman" w:cs="Times New Roman"/>
      <w:b/>
      <w:bCs/>
      <w:sz w:val="20"/>
      <w:szCs w:val="20"/>
      <w:lang w:val="de-DE" w:eastAsia="de-DE"/>
    </w:rPr>
  </w:style>
  <w:style w:type="paragraph" w:styleId="berarbeitung">
    <w:name w:val="Revision"/>
    <w:hidden/>
    <w:uiPriority w:val="99"/>
    <w:semiHidden/>
    <w:rsid w:val="00DD0D7E"/>
    <w:pPr>
      <w:spacing w:after="0" w:line="240" w:lineRule="auto"/>
    </w:pPr>
    <w:rPr>
      <w:rFonts w:ascii="Times New Roman" w:eastAsia="Times New Roman" w:hAnsi="Times New Roman" w:cs="Times New Roman"/>
      <w:sz w:val="24"/>
      <w:szCs w:val="24"/>
      <w:lang w:val="de-DE" w:eastAsia="de-DE"/>
    </w:rPr>
  </w:style>
  <w:style w:type="character" w:styleId="Platzhaltertext">
    <w:name w:val="Placeholder Text"/>
    <w:basedOn w:val="Absatz-Standardschriftart"/>
    <w:uiPriority w:val="99"/>
    <w:semiHidden/>
    <w:rsid w:val="00F6313A"/>
    <w:rPr>
      <w:color w:val="808080"/>
    </w:rPr>
  </w:style>
  <w:style w:type="character" w:styleId="Hyperlink">
    <w:name w:val="Hyperlink"/>
    <w:basedOn w:val="Absatz-Standardschriftart"/>
    <w:uiPriority w:val="99"/>
    <w:unhideWhenUsed/>
    <w:rsid w:val="00A25BFA"/>
    <w:rPr>
      <w:color w:val="0000FF" w:themeColor="hyperlink"/>
      <w:u w:val="single"/>
    </w:rPr>
  </w:style>
  <w:style w:type="paragraph" w:styleId="Listenabsatz">
    <w:name w:val="List Paragraph"/>
    <w:basedOn w:val="Standard"/>
    <w:uiPriority w:val="34"/>
    <w:qFormat/>
    <w:rsid w:val="004D65F3"/>
    <w:pPr>
      <w:ind w:left="720"/>
      <w:contextualSpacing/>
    </w:pPr>
  </w:style>
  <w:style w:type="character" w:customStyle="1" w:styleId="berschrift3Zchn">
    <w:name w:val="Überschrift 3 Zchn"/>
    <w:basedOn w:val="Absatz-Standardschriftart"/>
    <w:link w:val="berschrift3"/>
    <w:uiPriority w:val="9"/>
    <w:semiHidden/>
    <w:rsid w:val="00DC137B"/>
    <w:rPr>
      <w:rFonts w:asciiTheme="majorHAnsi" w:eastAsiaTheme="majorEastAsia" w:hAnsiTheme="majorHAnsi" w:cstheme="majorBidi"/>
      <w:color w:val="243F60" w:themeColor="accent1" w:themeShade="7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treuer@jh-plueddemanngasse.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3F942-8FB3-4974-955B-68B0AE17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8695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Denise</dc:creator>
  <cp:lastModifiedBy>Haas Denise</cp:lastModifiedBy>
  <cp:revision>4</cp:revision>
  <cp:lastPrinted>2025-09-05T08:03:00Z</cp:lastPrinted>
  <dcterms:created xsi:type="dcterms:W3CDTF">2025-09-05T08:10:00Z</dcterms:created>
  <dcterms:modified xsi:type="dcterms:W3CDTF">2025-09-24T09:24:00Z</dcterms:modified>
</cp:coreProperties>
</file>